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5E4E" w14:textId="35C70CB3" w:rsidR="003E0BEE" w:rsidRPr="003E0BEE" w:rsidRDefault="003E0BEE" w:rsidP="003E0B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BEE">
        <w:rPr>
          <w:rFonts w:ascii="Arial" w:hAnsi="Arial" w:cs="Arial"/>
          <w:b/>
          <w:bCs/>
          <w:sz w:val="24"/>
          <w:szCs w:val="24"/>
          <w:highlight w:val="yellow"/>
        </w:rPr>
        <w:t xml:space="preserve">QUESTIONS RECURRENTES </w:t>
      </w:r>
      <w:r w:rsidR="009B1439">
        <w:rPr>
          <w:rFonts w:ascii="Arial" w:hAnsi="Arial" w:cs="Arial"/>
          <w:b/>
          <w:bCs/>
          <w:sz w:val="24"/>
          <w:szCs w:val="24"/>
          <w:highlight w:val="yellow"/>
        </w:rPr>
        <w:t xml:space="preserve">REVALORISATION DU METIER DE </w:t>
      </w:r>
      <w:r w:rsidRPr="003E0BEE">
        <w:rPr>
          <w:rFonts w:ascii="Arial" w:hAnsi="Arial" w:cs="Arial"/>
          <w:b/>
          <w:bCs/>
          <w:sz w:val="24"/>
          <w:szCs w:val="24"/>
          <w:highlight w:val="yellow"/>
        </w:rPr>
        <w:t>SGM</w:t>
      </w:r>
    </w:p>
    <w:p w14:paraId="261DBA23" w14:textId="77777777" w:rsid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</w:p>
    <w:p w14:paraId="3CA9BD85" w14:textId="77777777" w:rsidR="00E6797A" w:rsidRPr="00E6797A" w:rsidRDefault="00E6797A" w:rsidP="00E6797A">
      <w:pPr>
        <w:ind w:left="-567" w:right="-567"/>
        <w:jc w:val="both"/>
        <w:rPr>
          <w:rFonts w:ascii="Arial" w:hAnsi="Arial" w:cs="Arial"/>
          <w:b/>
          <w:bCs/>
        </w:rPr>
      </w:pPr>
      <w:r w:rsidRPr="00E6797A">
        <w:rPr>
          <w:rFonts w:ascii="Arial" w:hAnsi="Arial" w:cs="Arial"/>
          <w:b/>
          <w:bCs/>
        </w:rPr>
        <w:t>Nomination des secrétaires généraux de mairie</w:t>
      </w:r>
    </w:p>
    <w:p w14:paraId="49265571" w14:textId="40EAA5CE" w:rsidR="00E6797A" w:rsidRPr="00E6797A" w:rsidRDefault="00E6797A" w:rsidP="00E6797A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 w:rsidRPr="00E6797A">
        <w:rPr>
          <w:rFonts w:ascii="Arial" w:hAnsi="Arial" w:cs="Arial"/>
          <w:b/>
          <w:bCs/>
        </w:rPr>
        <w:t>1.1 Pour être reconnu secrétaire général de mairie, faut-il un</w:t>
      </w:r>
      <w:r>
        <w:rPr>
          <w:rFonts w:ascii="Arial" w:hAnsi="Arial" w:cs="Arial"/>
          <w:b/>
          <w:bCs/>
        </w:rPr>
        <w:t xml:space="preserve"> </w:t>
      </w:r>
      <w:r w:rsidRPr="00E6797A">
        <w:rPr>
          <w:rFonts w:ascii="Arial" w:hAnsi="Arial" w:cs="Arial"/>
          <w:b/>
          <w:bCs/>
        </w:rPr>
        <w:t>arrêté de nomination ?</w:t>
      </w:r>
    </w:p>
    <w:p w14:paraId="5EA8BEB8" w14:textId="77777777" w:rsidR="00E6797A" w:rsidRPr="00E6797A" w:rsidRDefault="00E6797A" w:rsidP="00E6797A">
      <w:pPr>
        <w:ind w:left="-567" w:right="-567"/>
        <w:jc w:val="both"/>
        <w:rPr>
          <w:rFonts w:ascii="Arial" w:hAnsi="Arial" w:cs="Arial"/>
          <w:i/>
          <w:iCs/>
        </w:rPr>
      </w:pPr>
      <w:r w:rsidRPr="00E6797A">
        <w:rPr>
          <w:rFonts w:ascii="Arial" w:hAnsi="Arial" w:cs="Arial"/>
          <w:i/>
          <w:iCs/>
        </w:rPr>
        <w:t>Références : article 1 de la loi n°2023-1380 ; décret n°2006-779 du 3 juillet 2006</w:t>
      </w:r>
    </w:p>
    <w:p w14:paraId="2342427F" w14:textId="696FF0EF" w:rsidR="00E6797A" w:rsidRPr="00E6797A" w:rsidRDefault="00E6797A" w:rsidP="00E6797A">
      <w:pPr>
        <w:ind w:left="-567" w:right="-567"/>
        <w:jc w:val="both"/>
        <w:rPr>
          <w:rFonts w:ascii="Arial" w:hAnsi="Arial" w:cs="Arial"/>
          <w:b/>
          <w:bCs/>
        </w:rPr>
      </w:pPr>
      <w:r w:rsidRPr="00E6797A">
        <w:rPr>
          <w:rFonts w:ascii="Arial" w:hAnsi="Arial" w:cs="Arial"/>
        </w:rPr>
        <w:t xml:space="preserve">Depuis le 1er janvier 2024, il est effectivement nécessaire que </w:t>
      </w:r>
      <w:r w:rsidRPr="00E6797A">
        <w:rPr>
          <w:rFonts w:ascii="Arial" w:hAnsi="Arial" w:cs="Arial"/>
          <w:b/>
          <w:bCs/>
        </w:rPr>
        <w:t>le Maire nomme</w:t>
      </w:r>
      <w:r w:rsidRPr="00E6797A">
        <w:rPr>
          <w:rFonts w:ascii="Arial" w:hAnsi="Arial" w:cs="Arial"/>
        </w:rPr>
        <w:t xml:space="preserve">, </w:t>
      </w:r>
      <w:r w:rsidRPr="00E6797A">
        <w:rPr>
          <w:rFonts w:ascii="Arial" w:hAnsi="Arial" w:cs="Arial"/>
          <w:b/>
          <w:bCs/>
        </w:rPr>
        <w:t>par arrêté</w:t>
      </w:r>
      <w:r w:rsidRPr="00E6797A">
        <w:rPr>
          <w:rFonts w:ascii="Arial" w:hAnsi="Arial" w:cs="Arial"/>
        </w:rPr>
        <w:t xml:space="preserve">, </w:t>
      </w:r>
      <w:r w:rsidRPr="00E6797A">
        <w:rPr>
          <w:rFonts w:ascii="Arial" w:hAnsi="Arial" w:cs="Arial"/>
          <w:b/>
          <w:bCs/>
        </w:rPr>
        <w:t>un</w:t>
      </w:r>
      <w:r w:rsidR="00503B5C">
        <w:rPr>
          <w:rFonts w:ascii="Arial" w:hAnsi="Arial" w:cs="Arial"/>
          <w:b/>
          <w:bCs/>
        </w:rPr>
        <w:t xml:space="preserve"> </w:t>
      </w:r>
      <w:r w:rsidRPr="00E6797A">
        <w:rPr>
          <w:rFonts w:ascii="Arial" w:hAnsi="Arial" w:cs="Arial"/>
          <w:b/>
          <w:bCs/>
        </w:rPr>
        <w:t xml:space="preserve">agent </w:t>
      </w:r>
      <w:r w:rsidRPr="00E6797A">
        <w:rPr>
          <w:rFonts w:ascii="Arial" w:hAnsi="Arial" w:cs="Arial"/>
        </w:rPr>
        <w:t>aux fonctions de secrétaire général de mairie.</w:t>
      </w:r>
    </w:p>
    <w:p w14:paraId="233941BC" w14:textId="164FF692" w:rsidR="00E6797A" w:rsidRPr="00E6797A" w:rsidRDefault="00E6797A" w:rsidP="00E6797A">
      <w:pPr>
        <w:ind w:left="-567" w:right="-567"/>
        <w:jc w:val="both"/>
        <w:rPr>
          <w:rFonts w:ascii="Arial" w:hAnsi="Arial" w:cs="Arial"/>
        </w:rPr>
      </w:pPr>
      <w:r w:rsidRPr="00E6797A">
        <w:rPr>
          <w:rFonts w:ascii="Arial" w:hAnsi="Arial" w:cs="Arial"/>
        </w:rPr>
        <w:t>En effet, le nouvel article L. 2122-19-1 du code général des collectivités territoriales (ci-après CGCT)</w:t>
      </w:r>
      <w:r>
        <w:rPr>
          <w:rFonts w:ascii="Arial" w:hAnsi="Arial" w:cs="Arial"/>
        </w:rPr>
        <w:t xml:space="preserve"> </w:t>
      </w:r>
      <w:r w:rsidRPr="00E6797A">
        <w:rPr>
          <w:rFonts w:ascii="Arial" w:hAnsi="Arial" w:cs="Arial"/>
        </w:rPr>
        <w:t xml:space="preserve">indique que </w:t>
      </w:r>
      <w:r w:rsidRPr="00E6797A">
        <w:rPr>
          <w:rFonts w:ascii="Arial" w:hAnsi="Arial" w:cs="Arial"/>
          <w:i/>
          <w:iCs/>
        </w:rPr>
        <w:t>« pour assurer les fonctions liées au secrétariat de mairie dans les communes de moins de</w:t>
      </w:r>
      <w:r>
        <w:rPr>
          <w:rFonts w:ascii="Arial" w:hAnsi="Arial" w:cs="Arial"/>
        </w:rPr>
        <w:t xml:space="preserve"> </w:t>
      </w:r>
      <w:r w:rsidRPr="00E6797A">
        <w:rPr>
          <w:rFonts w:ascii="Arial" w:hAnsi="Arial" w:cs="Arial"/>
          <w:i/>
          <w:iCs/>
        </w:rPr>
        <w:t xml:space="preserve">3 500 habitants, </w:t>
      </w:r>
      <w:r w:rsidRPr="00E6797A">
        <w:rPr>
          <w:rFonts w:ascii="Arial" w:hAnsi="Arial" w:cs="Arial"/>
          <w:b/>
          <w:bCs/>
          <w:i/>
          <w:iCs/>
        </w:rPr>
        <w:t>le maire nomme un agent aux fonctions de secrétaire général de mairie</w:t>
      </w:r>
      <w:r w:rsidRPr="00E6797A">
        <w:rPr>
          <w:rFonts w:ascii="Arial" w:hAnsi="Arial" w:cs="Arial"/>
          <w:i/>
          <w:iCs/>
        </w:rPr>
        <w:t>, sauf s'il</w:t>
      </w:r>
      <w:r>
        <w:rPr>
          <w:rFonts w:ascii="Arial" w:hAnsi="Arial" w:cs="Arial"/>
        </w:rPr>
        <w:t xml:space="preserve"> </w:t>
      </w:r>
      <w:r w:rsidRPr="00E6797A">
        <w:rPr>
          <w:rFonts w:ascii="Arial" w:hAnsi="Arial" w:cs="Arial"/>
          <w:i/>
          <w:iCs/>
        </w:rPr>
        <w:t>nomme un agent pour occuper les fonctions de directeur général des services. Le secrétaire général de</w:t>
      </w:r>
      <w:r>
        <w:rPr>
          <w:rFonts w:ascii="Arial" w:hAnsi="Arial" w:cs="Arial"/>
        </w:rPr>
        <w:t xml:space="preserve"> </w:t>
      </w:r>
      <w:r w:rsidRPr="00E6797A">
        <w:rPr>
          <w:rFonts w:ascii="Arial" w:hAnsi="Arial" w:cs="Arial"/>
          <w:i/>
          <w:iCs/>
        </w:rPr>
        <w:t xml:space="preserve">mairie peut exercer ses fonctions </w:t>
      </w:r>
      <w:r w:rsidRPr="00E6797A">
        <w:rPr>
          <w:rFonts w:ascii="Arial" w:hAnsi="Arial" w:cs="Arial"/>
          <w:b/>
          <w:bCs/>
          <w:i/>
          <w:iCs/>
        </w:rPr>
        <w:t>à temps partiel ou à temps non complet</w:t>
      </w:r>
      <w:r w:rsidRPr="00E6797A">
        <w:rPr>
          <w:rFonts w:ascii="Arial" w:hAnsi="Arial" w:cs="Arial"/>
          <w:i/>
          <w:iCs/>
        </w:rPr>
        <w:t>. »</w:t>
      </w:r>
    </w:p>
    <w:p w14:paraId="669B889C" w14:textId="77777777" w:rsidR="00E6797A" w:rsidRPr="00E6797A" w:rsidRDefault="00E6797A" w:rsidP="00E6797A">
      <w:pPr>
        <w:ind w:left="-567" w:right="-567"/>
        <w:jc w:val="both"/>
        <w:rPr>
          <w:rFonts w:ascii="Arial" w:hAnsi="Arial" w:cs="Arial"/>
        </w:rPr>
      </w:pPr>
      <w:r w:rsidRPr="00E6797A">
        <w:rPr>
          <w:rFonts w:ascii="Arial" w:hAnsi="Arial" w:cs="Arial"/>
        </w:rPr>
        <w:t>Cet arrêté est également nécessaire pour permettre l’attribution de la NBI (décret n°2006-779 du 3</w:t>
      </w:r>
    </w:p>
    <w:p w14:paraId="3CE79591" w14:textId="79E50DBB" w:rsidR="00E6797A" w:rsidRPr="00E6797A" w:rsidRDefault="00E6797A" w:rsidP="00503B5C">
      <w:pPr>
        <w:ind w:left="-567" w:right="-567"/>
        <w:jc w:val="both"/>
        <w:rPr>
          <w:rFonts w:ascii="Arial" w:hAnsi="Arial" w:cs="Arial"/>
        </w:rPr>
      </w:pPr>
      <w:proofErr w:type="gramStart"/>
      <w:r w:rsidRPr="00E6797A">
        <w:rPr>
          <w:rFonts w:ascii="Arial" w:hAnsi="Arial" w:cs="Arial"/>
        </w:rPr>
        <w:t>juillet</w:t>
      </w:r>
      <w:proofErr w:type="gramEnd"/>
      <w:r w:rsidRPr="00E6797A">
        <w:rPr>
          <w:rFonts w:ascii="Arial" w:hAnsi="Arial" w:cs="Arial"/>
        </w:rPr>
        <w:t xml:space="preserve"> 2006 – voir question suivante), du RIFSEEP si un montant spécifique est attaché aux</w:t>
      </w:r>
      <w:r w:rsidR="00503B5C">
        <w:rPr>
          <w:rFonts w:ascii="Arial" w:hAnsi="Arial" w:cs="Arial"/>
        </w:rPr>
        <w:t xml:space="preserve"> </w:t>
      </w:r>
      <w:r w:rsidRPr="00E6797A">
        <w:rPr>
          <w:rFonts w:ascii="Arial" w:hAnsi="Arial" w:cs="Arial"/>
        </w:rPr>
        <w:t>fonctions de secrétaire de mairie. Enfin, au vu des mesures de revalorisation de la carrière des</w:t>
      </w:r>
      <w:r w:rsidR="00503B5C">
        <w:rPr>
          <w:rFonts w:ascii="Arial" w:hAnsi="Arial" w:cs="Arial"/>
        </w:rPr>
        <w:t xml:space="preserve"> </w:t>
      </w:r>
      <w:r w:rsidRPr="00E6797A">
        <w:rPr>
          <w:rFonts w:ascii="Arial" w:hAnsi="Arial" w:cs="Arial"/>
        </w:rPr>
        <w:t>fonctionnaires exerçant les fonctions de secrétaire général de mairie, un arrêté de nomination est</w:t>
      </w:r>
      <w:r w:rsidR="00503B5C">
        <w:rPr>
          <w:rFonts w:ascii="Arial" w:hAnsi="Arial" w:cs="Arial"/>
        </w:rPr>
        <w:t xml:space="preserve"> </w:t>
      </w:r>
      <w:r w:rsidRPr="00E6797A">
        <w:rPr>
          <w:rFonts w:ascii="Arial" w:hAnsi="Arial" w:cs="Arial"/>
        </w:rPr>
        <w:t>aussi nécessaire pour « prouver » que l’agent exerce effectivement ces fonctions (notamment</w:t>
      </w:r>
      <w:r w:rsidR="00503B5C">
        <w:rPr>
          <w:rFonts w:ascii="Arial" w:hAnsi="Arial" w:cs="Arial"/>
        </w:rPr>
        <w:t xml:space="preserve"> </w:t>
      </w:r>
      <w:r w:rsidRPr="00E6797A">
        <w:rPr>
          <w:rFonts w:ascii="Arial" w:hAnsi="Arial" w:cs="Arial"/>
        </w:rPr>
        <w:t>dans le cadre de la promotion interne).</w:t>
      </w:r>
    </w:p>
    <w:p w14:paraId="100CE8A7" w14:textId="103F6B0E" w:rsidR="00E6797A" w:rsidRPr="00E6797A" w:rsidRDefault="00E6797A" w:rsidP="00503B5C">
      <w:pPr>
        <w:ind w:left="-567" w:right="-567"/>
        <w:jc w:val="both"/>
        <w:rPr>
          <w:rFonts w:ascii="Arial" w:hAnsi="Arial" w:cs="Arial"/>
        </w:rPr>
      </w:pPr>
      <w:r w:rsidRPr="00E6797A">
        <w:rPr>
          <w:rFonts w:ascii="Arial" w:hAnsi="Arial" w:cs="Arial"/>
        </w:rPr>
        <w:t>Cette nomination d’un secrétaire général de mairie pourra également entrainer, le cas échéant, la prise</w:t>
      </w:r>
      <w:r w:rsidR="00503B5C">
        <w:rPr>
          <w:rFonts w:ascii="Arial" w:hAnsi="Arial" w:cs="Arial"/>
        </w:rPr>
        <w:t xml:space="preserve"> </w:t>
      </w:r>
      <w:r w:rsidRPr="00E6797A">
        <w:rPr>
          <w:rFonts w:ascii="Arial" w:hAnsi="Arial" w:cs="Arial"/>
        </w:rPr>
        <w:t>de délibération(s) :</w:t>
      </w:r>
    </w:p>
    <w:p w14:paraId="0E4BFA2E" w14:textId="77777777" w:rsidR="00503B5C" w:rsidRDefault="00E6797A" w:rsidP="00E6797A">
      <w:pPr>
        <w:ind w:left="-567" w:right="-567"/>
        <w:jc w:val="both"/>
        <w:rPr>
          <w:rFonts w:ascii="Arial" w:hAnsi="Arial" w:cs="Arial"/>
        </w:rPr>
      </w:pPr>
      <w:r w:rsidRPr="00E6797A">
        <w:rPr>
          <w:rFonts w:ascii="Arial" w:hAnsi="Arial" w:cs="Arial"/>
        </w:rPr>
        <w:t>- pour mettre à jour le tableau des effectifs,</w:t>
      </w:r>
    </w:p>
    <w:p w14:paraId="7A342442" w14:textId="77777777" w:rsidR="002D61E2" w:rsidRPr="002D61E2" w:rsidRDefault="002D61E2" w:rsidP="002D61E2">
      <w:pPr>
        <w:ind w:left="-567" w:right="-567"/>
        <w:jc w:val="both"/>
        <w:rPr>
          <w:rFonts w:ascii="Arial" w:hAnsi="Arial" w:cs="Arial"/>
        </w:rPr>
      </w:pPr>
      <w:r w:rsidRPr="002D61E2">
        <w:rPr>
          <w:rFonts w:ascii="Arial" w:hAnsi="Arial" w:cs="Arial"/>
        </w:rPr>
        <w:t>- pour mettre à jour la délibération sur le RIFSEEP (voir question ci-après)</w:t>
      </w:r>
    </w:p>
    <w:p w14:paraId="3D5FDFFA" w14:textId="77777777" w:rsidR="002D61E2" w:rsidRPr="002D61E2" w:rsidRDefault="002D61E2" w:rsidP="002D61E2">
      <w:pPr>
        <w:ind w:left="-567" w:right="-567"/>
        <w:jc w:val="both"/>
        <w:rPr>
          <w:rFonts w:ascii="Arial" w:hAnsi="Arial" w:cs="Arial"/>
        </w:rPr>
      </w:pPr>
      <w:r w:rsidRPr="002D61E2">
        <w:rPr>
          <w:rFonts w:ascii="Arial" w:hAnsi="Arial" w:cs="Arial"/>
        </w:rPr>
        <w:t>- voire pour créer préalablement l’emploi de secrétaire général de mairie si celui-ci n’existait pas.</w:t>
      </w:r>
    </w:p>
    <w:p w14:paraId="0DE2AFEB" w14:textId="1D94B8BC" w:rsidR="002D61E2" w:rsidRPr="002D61E2" w:rsidRDefault="002D61E2" w:rsidP="002D61E2">
      <w:pPr>
        <w:ind w:left="-567" w:right="-567"/>
        <w:jc w:val="both"/>
        <w:rPr>
          <w:rFonts w:ascii="Arial" w:hAnsi="Arial" w:cs="Arial"/>
          <w:color w:val="C00000"/>
        </w:rPr>
      </w:pPr>
      <w:r w:rsidRPr="002D61E2">
        <w:rPr>
          <w:rFonts w:ascii="Arial" w:hAnsi="Arial" w:cs="Arial"/>
          <w:color w:val="C00000"/>
        </w:rPr>
        <w:t>Enfin, au vu de la rédaction de l’article L. 2122-19-1 précité, il ne semble plus possible de désigner deux agents aux fonctions de secrétaire général de mairie.</w:t>
      </w:r>
    </w:p>
    <w:p w14:paraId="6B2EFFA7" w14:textId="77777777" w:rsidR="00503B5C" w:rsidRDefault="00503B5C" w:rsidP="00E6797A">
      <w:pPr>
        <w:ind w:left="-567" w:right="-567"/>
        <w:jc w:val="both"/>
        <w:rPr>
          <w:rFonts w:ascii="Arial" w:hAnsi="Arial" w:cs="Arial"/>
        </w:rPr>
      </w:pPr>
    </w:p>
    <w:p w14:paraId="530C8229" w14:textId="6AAA1693" w:rsidR="009809A0" w:rsidRPr="009809A0" w:rsidRDefault="009809A0" w:rsidP="009809A0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 w:rsidRPr="009809A0">
        <w:rPr>
          <w:rFonts w:ascii="Arial" w:hAnsi="Arial" w:cs="Arial"/>
          <w:b/>
          <w:bCs/>
        </w:rPr>
        <w:t>1.2 La nomination d’un secrétaire général de mairie</w:t>
      </w:r>
      <w:r>
        <w:rPr>
          <w:rFonts w:ascii="Arial" w:hAnsi="Arial" w:cs="Arial"/>
          <w:b/>
          <w:bCs/>
        </w:rPr>
        <w:t xml:space="preserve"> </w:t>
      </w:r>
      <w:r w:rsidRPr="009809A0">
        <w:rPr>
          <w:rFonts w:ascii="Arial" w:hAnsi="Arial" w:cs="Arial"/>
          <w:b/>
          <w:bCs/>
        </w:rPr>
        <w:t>entraine-t-elle l’attribution de la NBI ?</w:t>
      </w:r>
    </w:p>
    <w:p w14:paraId="21EA47B9" w14:textId="77777777" w:rsidR="009809A0" w:rsidRPr="009809A0" w:rsidRDefault="009809A0" w:rsidP="009809A0">
      <w:pPr>
        <w:ind w:left="-567" w:right="-567"/>
        <w:jc w:val="both"/>
        <w:rPr>
          <w:rFonts w:ascii="Arial" w:hAnsi="Arial" w:cs="Arial"/>
          <w:i/>
          <w:iCs/>
        </w:rPr>
      </w:pPr>
      <w:r w:rsidRPr="009809A0">
        <w:rPr>
          <w:rFonts w:ascii="Arial" w:hAnsi="Arial" w:cs="Arial"/>
          <w:i/>
          <w:iCs/>
        </w:rPr>
        <w:t>Référence : décret n°2006-779, annexe 2.</w:t>
      </w:r>
    </w:p>
    <w:p w14:paraId="22A5DFD4" w14:textId="084AA0BE" w:rsidR="009809A0" w:rsidRPr="009809A0" w:rsidRDefault="009809A0" w:rsidP="009809A0">
      <w:pPr>
        <w:ind w:left="-567" w:right="-567"/>
        <w:jc w:val="both"/>
        <w:rPr>
          <w:rFonts w:ascii="Arial" w:hAnsi="Arial" w:cs="Arial"/>
          <w:i/>
          <w:iCs/>
        </w:rPr>
      </w:pPr>
      <w:r w:rsidRPr="009809A0">
        <w:rPr>
          <w:rFonts w:ascii="Arial" w:hAnsi="Arial" w:cs="Arial"/>
          <w:color w:val="C00000"/>
        </w:rPr>
        <w:t>Oui</w:t>
      </w:r>
      <w:r w:rsidRPr="009809A0">
        <w:rPr>
          <w:rFonts w:ascii="Arial" w:hAnsi="Arial" w:cs="Arial"/>
        </w:rPr>
        <w:t xml:space="preserve">, l’annexe 2 du décret n°2006-779 (« </w:t>
      </w:r>
      <w:r w:rsidRPr="009809A0">
        <w:rPr>
          <w:rFonts w:ascii="Arial" w:hAnsi="Arial" w:cs="Arial"/>
          <w:i/>
          <w:iCs/>
        </w:rPr>
        <w:t>fonctions impliquant une technicité et une polyvalenc</w:t>
      </w:r>
      <w:r>
        <w:rPr>
          <w:rFonts w:ascii="Arial" w:hAnsi="Arial" w:cs="Arial"/>
          <w:i/>
          <w:iCs/>
        </w:rPr>
        <w:t xml:space="preserve">e </w:t>
      </w:r>
      <w:r w:rsidRPr="009809A0">
        <w:rPr>
          <w:rFonts w:ascii="Arial" w:hAnsi="Arial" w:cs="Arial"/>
          <w:i/>
          <w:iCs/>
        </w:rPr>
        <w:t>particulières liées à l'exercice dans certaines collectivités ou dans leurs établissements publics</w:t>
      </w:r>
      <w:r>
        <w:rPr>
          <w:rFonts w:ascii="Arial" w:hAnsi="Arial" w:cs="Arial"/>
          <w:i/>
          <w:iCs/>
        </w:rPr>
        <w:t xml:space="preserve"> </w:t>
      </w:r>
      <w:r w:rsidRPr="009809A0">
        <w:rPr>
          <w:rFonts w:ascii="Arial" w:hAnsi="Arial" w:cs="Arial"/>
          <w:i/>
          <w:iCs/>
        </w:rPr>
        <w:t xml:space="preserve">assimilés </w:t>
      </w:r>
      <w:r w:rsidRPr="009809A0">
        <w:rPr>
          <w:rFonts w:ascii="Arial" w:hAnsi="Arial" w:cs="Arial"/>
        </w:rPr>
        <w:t>») prévoit l’attribution de la NBI :</w:t>
      </w:r>
    </w:p>
    <w:p w14:paraId="508885FB" w14:textId="77777777" w:rsidR="009809A0" w:rsidRPr="009809A0" w:rsidRDefault="009809A0" w:rsidP="009809A0">
      <w:pPr>
        <w:ind w:left="-567" w:right="-567"/>
        <w:jc w:val="both"/>
        <w:rPr>
          <w:rFonts w:ascii="Arial" w:hAnsi="Arial" w:cs="Arial"/>
        </w:rPr>
      </w:pPr>
      <w:r w:rsidRPr="009809A0">
        <w:rPr>
          <w:rFonts w:ascii="Arial" w:hAnsi="Arial" w:cs="Arial" w:hint="eastAsia"/>
        </w:rPr>
        <w:t></w:t>
      </w:r>
      <w:r w:rsidRPr="009809A0">
        <w:rPr>
          <w:rFonts w:ascii="Arial" w:hAnsi="Arial" w:cs="Arial"/>
        </w:rPr>
        <w:t xml:space="preserve"> 35. Secrétariat général dans les communes de 2000 à 3500 habitants : 30 points</w:t>
      </w:r>
    </w:p>
    <w:p w14:paraId="2088D058" w14:textId="77777777" w:rsidR="009809A0" w:rsidRPr="009809A0" w:rsidRDefault="009809A0" w:rsidP="009809A0">
      <w:pPr>
        <w:ind w:left="-567" w:right="-567"/>
        <w:jc w:val="both"/>
        <w:rPr>
          <w:rFonts w:ascii="Arial" w:hAnsi="Arial" w:cs="Arial"/>
        </w:rPr>
      </w:pPr>
      <w:r w:rsidRPr="009809A0">
        <w:rPr>
          <w:rFonts w:ascii="Arial" w:hAnsi="Arial" w:cs="Arial" w:hint="eastAsia"/>
        </w:rPr>
        <w:t></w:t>
      </w:r>
      <w:r w:rsidRPr="009809A0">
        <w:rPr>
          <w:rFonts w:ascii="Arial" w:hAnsi="Arial" w:cs="Arial"/>
        </w:rPr>
        <w:t xml:space="preserve"> 36. Secrétariat de mairie de communes de moins de 2000 habitants : 30 points</w:t>
      </w:r>
    </w:p>
    <w:p w14:paraId="2C52F46F" w14:textId="3BAD717F" w:rsidR="009809A0" w:rsidRDefault="009809A0" w:rsidP="009809A0">
      <w:pPr>
        <w:ind w:left="-567" w:right="-567"/>
        <w:jc w:val="both"/>
        <w:rPr>
          <w:rFonts w:ascii="Arial" w:hAnsi="Arial" w:cs="Arial"/>
        </w:rPr>
      </w:pPr>
      <w:r w:rsidRPr="009809A0">
        <w:rPr>
          <w:rFonts w:ascii="Arial" w:hAnsi="Arial" w:cs="Arial"/>
        </w:rPr>
        <w:t>Attention, la NBI n’est versée qu’aux fonctionnaires et ne peut être versée aux agents contractuels.</w:t>
      </w:r>
    </w:p>
    <w:p w14:paraId="3379A866" w14:textId="77777777" w:rsidR="00503B5C" w:rsidRDefault="00503B5C" w:rsidP="00E6797A">
      <w:pPr>
        <w:ind w:left="-567" w:right="-567"/>
        <w:jc w:val="both"/>
        <w:rPr>
          <w:rFonts w:ascii="Arial" w:hAnsi="Arial" w:cs="Arial"/>
        </w:rPr>
      </w:pPr>
    </w:p>
    <w:p w14:paraId="4074830E" w14:textId="1938624B" w:rsidR="00261C4A" w:rsidRPr="00261C4A" w:rsidRDefault="00261C4A" w:rsidP="00261C4A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 w:rsidRPr="00261C4A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3</w:t>
      </w:r>
      <w:r w:rsidRPr="00261C4A">
        <w:rPr>
          <w:rFonts w:ascii="Arial" w:hAnsi="Arial" w:cs="Arial"/>
          <w:b/>
          <w:bCs/>
        </w:rPr>
        <w:t xml:space="preserve"> Que se passe-t-il si la délibération relative au RIFSEEP</w:t>
      </w:r>
      <w:r>
        <w:rPr>
          <w:rFonts w:ascii="Arial" w:hAnsi="Arial" w:cs="Arial"/>
          <w:b/>
          <w:bCs/>
        </w:rPr>
        <w:t xml:space="preserve"> </w:t>
      </w:r>
      <w:r w:rsidRPr="00261C4A">
        <w:rPr>
          <w:rFonts w:ascii="Arial" w:hAnsi="Arial" w:cs="Arial"/>
          <w:b/>
          <w:bCs/>
        </w:rPr>
        <w:t>ne prévoit pas les catégories B ou les catégories A et</w:t>
      </w:r>
      <w:r>
        <w:rPr>
          <w:rFonts w:ascii="Arial" w:hAnsi="Arial" w:cs="Arial"/>
          <w:b/>
          <w:bCs/>
        </w:rPr>
        <w:t xml:space="preserve"> </w:t>
      </w:r>
      <w:r w:rsidRPr="00261C4A">
        <w:rPr>
          <w:rFonts w:ascii="Arial" w:hAnsi="Arial" w:cs="Arial"/>
          <w:b/>
          <w:bCs/>
        </w:rPr>
        <w:t>qu’un secrétaire général de mairie est nommé dans ces</w:t>
      </w:r>
      <w:r>
        <w:rPr>
          <w:rFonts w:ascii="Arial" w:hAnsi="Arial" w:cs="Arial"/>
          <w:b/>
          <w:bCs/>
        </w:rPr>
        <w:t xml:space="preserve"> </w:t>
      </w:r>
      <w:r w:rsidRPr="00261C4A">
        <w:rPr>
          <w:rFonts w:ascii="Arial" w:hAnsi="Arial" w:cs="Arial"/>
          <w:b/>
          <w:bCs/>
        </w:rPr>
        <w:t>catégories ?</w:t>
      </w:r>
    </w:p>
    <w:p w14:paraId="249DEB21" w14:textId="75867A4B" w:rsidR="00261C4A" w:rsidRDefault="00261C4A" w:rsidP="00261C4A">
      <w:pPr>
        <w:ind w:left="-567" w:right="-567"/>
        <w:jc w:val="both"/>
        <w:rPr>
          <w:rFonts w:ascii="Arial" w:hAnsi="Arial" w:cs="Arial"/>
        </w:rPr>
      </w:pPr>
      <w:r w:rsidRPr="00261C4A">
        <w:rPr>
          <w:rFonts w:ascii="Arial" w:hAnsi="Arial" w:cs="Arial"/>
        </w:rPr>
        <w:t xml:space="preserve">Il faudra délibérer, si la collectivité le souhaite, pour ouvrir le ou les grades </w:t>
      </w:r>
      <w:proofErr w:type="gramStart"/>
      <w:r w:rsidRPr="00261C4A">
        <w:rPr>
          <w:rFonts w:ascii="Arial" w:hAnsi="Arial" w:cs="Arial"/>
        </w:rPr>
        <w:t>concernés  et</w:t>
      </w:r>
      <w:proofErr w:type="gramEnd"/>
      <w:r w:rsidRPr="00261C4A">
        <w:rPr>
          <w:rFonts w:ascii="Arial" w:hAnsi="Arial" w:cs="Arial"/>
        </w:rPr>
        <w:t xml:space="preserve"> cette fonction au bénéfice du RIFSEEP et ce, après avoir recueilli l’avis du comité</w:t>
      </w:r>
      <w:r>
        <w:rPr>
          <w:rFonts w:ascii="Arial" w:hAnsi="Arial" w:cs="Arial"/>
        </w:rPr>
        <w:t xml:space="preserve"> </w:t>
      </w:r>
      <w:r w:rsidRPr="00261C4A">
        <w:rPr>
          <w:rFonts w:ascii="Arial" w:hAnsi="Arial" w:cs="Arial"/>
        </w:rPr>
        <w:t>social territorial (CST). En l’absence de délibération, il n’est pas possible de faire bénéficier du</w:t>
      </w:r>
      <w:r>
        <w:rPr>
          <w:rFonts w:ascii="Arial" w:hAnsi="Arial" w:cs="Arial"/>
        </w:rPr>
        <w:t xml:space="preserve"> </w:t>
      </w:r>
      <w:r w:rsidRPr="00261C4A">
        <w:rPr>
          <w:rFonts w:ascii="Arial" w:hAnsi="Arial" w:cs="Arial"/>
        </w:rPr>
        <w:t>RIFSEEP l’agent exerçant les fonctions de secrétaire général de mairie.</w:t>
      </w:r>
    </w:p>
    <w:p w14:paraId="216297F0" w14:textId="77777777" w:rsidR="00261C4A" w:rsidRPr="00261C4A" w:rsidRDefault="00261C4A" w:rsidP="00261C4A">
      <w:pPr>
        <w:ind w:left="-567" w:right="-567"/>
        <w:jc w:val="both"/>
        <w:rPr>
          <w:rFonts w:ascii="Arial" w:hAnsi="Arial" w:cs="Arial"/>
        </w:rPr>
      </w:pPr>
    </w:p>
    <w:p w14:paraId="3EA3EB50" w14:textId="7E63D983" w:rsidR="00261C4A" w:rsidRPr="00261C4A" w:rsidRDefault="00261C4A" w:rsidP="00261C4A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 w:rsidRPr="00261C4A">
        <w:rPr>
          <w:rFonts w:ascii="Arial" w:hAnsi="Arial" w:cs="Arial"/>
          <w:b/>
          <w:bCs/>
        </w:rPr>
        <w:lastRenderedPageBreak/>
        <w:t>1.</w:t>
      </w:r>
      <w:r w:rsidR="002C13EC">
        <w:rPr>
          <w:rFonts w:ascii="Arial" w:hAnsi="Arial" w:cs="Arial"/>
          <w:b/>
          <w:bCs/>
        </w:rPr>
        <w:t>4</w:t>
      </w:r>
      <w:r w:rsidRPr="00261C4A">
        <w:rPr>
          <w:rFonts w:ascii="Arial" w:hAnsi="Arial" w:cs="Arial"/>
          <w:b/>
          <w:bCs/>
        </w:rPr>
        <w:t xml:space="preserve"> Est-il possible de nommer plusieurs secrétaires</w:t>
      </w:r>
      <w:r>
        <w:rPr>
          <w:rFonts w:ascii="Arial" w:hAnsi="Arial" w:cs="Arial"/>
          <w:b/>
          <w:bCs/>
        </w:rPr>
        <w:t xml:space="preserve"> </w:t>
      </w:r>
      <w:r w:rsidRPr="00261C4A">
        <w:rPr>
          <w:rFonts w:ascii="Arial" w:hAnsi="Arial" w:cs="Arial"/>
          <w:b/>
          <w:bCs/>
        </w:rPr>
        <w:t>généraux de mairie à temps non complet ?</w:t>
      </w:r>
    </w:p>
    <w:p w14:paraId="31872113" w14:textId="77777777" w:rsidR="00261C4A" w:rsidRPr="00261C4A" w:rsidRDefault="00261C4A" w:rsidP="00261C4A">
      <w:pPr>
        <w:ind w:left="-567" w:right="-567"/>
        <w:jc w:val="both"/>
        <w:rPr>
          <w:rFonts w:ascii="Arial" w:hAnsi="Arial" w:cs="Arial"/>
          <w:i/>
          <w:iCs/>
        </w:rPr>
      </w:pPr>
      <w:r w:rsidRPr="00261C4A">
        <w:rPr>
          <w:rFonts w:ascii="Arial" w:hAnsi="Arial" w:cs="Arial"/>
          <w:i/>
          <w:iCs/>
        </w:rPr>
        <w:t>Références : article 1 de la loi n°2023-1380 ; article L. 2122-19-1 du CGCT</w:t>
      </w:r>
    </w:p>
    <w:p w14:paraId="05AB6CA5" w14:textId="2ABC7905" w:rsidR="00261C4A" w:rsidRPr="00261C4A" w:rsidRDefault="00261C4A" w:rsidP="002C13EC">
      <w:pPr>
        <w:ind w:left="-567" w:right="-567"/>
        <w:jc w:val="both"/>
        <w:rPr>
          <w:rFonts w:ascii="Arial" w:hAnsi="Arial" w:cs="Arial"/>
          <w:i/>
          <w:iCs/>
        </w:rPr>
      </w:pPr>
      <w:r w:rsidRPr="00261C4A">
        <w:rPr>
          <w:rFonts w:ascii="Arial" w:hAnsi="Arial" w:cs="Arial"/>
        </w:rPr>
        <w:t xml:space="preserve">L’article L. 2122-19-1 du CGCT précise que « </w:t>
      </w:r>
      <w:r w:rsidRPr="00261C4A">
        <w:rPr>
          <w:rFonts w:ascii="Arial" w:hAnsi="Arial" w:cs="Arial"/>
          <w:b/>
          <w:bCs/>
          <w:i/>
          <w:iCs/>
        </w:rPr>
        <w:t xml:space="preserve">le </w:t>
      </w:r>
      <w:r w:rsidRPr="00261C4A">
        <w:rPr>
          <w:rFonts w:ascii="Arial" w:hAnsi="Arial" w:cs="Arial"/>
          <w:i/>
          <w:iCs/>
        </w:rPr>
        <w:t>secrétaire général de mairie peut exercer ses</w:t>
      </w:r>
      <w:r w:rsidR="002C13EC">
        <w:rPr>
          <w:rFonts w:ascii="Arial" w:hAnsi="Arial" w:cs="Arial"/>
          <w:i/>
          <w:iCs/>
        </w:rPr>
        <w:t xml:space="preserve"> </w:t>
      </w:r>
      <w:r w:rsidRPr="00261C4A">
        <w:rPr>
          <w:rFonts w:ascii="Arial" w:hAnsi="Arial" w:cs="Arial"/>
          <w:i/>
          <w:iCs/>
        </w:rPr>
        <w:t>fonctions à temps partiel ou à temps non complet ».</w:t>
      </w:r>
    </w:p>
    <w:p w14:paraId="1C1D60B6" w14:textId="6CCC43D5" w:rsidR="00261C4A" w:rsidRPr="00261C4A" w:rsidRDefault="00261C4A" w:rsidP="002C13EC">
      <w:pPr>
        <w:ind w:left="-567" w:right="-567"/>
        <w:jc w:val="both"/>
        <w:rPr>
          <w:rFonts w:ascii="Arial" w:hAnsi="Arial" w:cs="Arial"/>
          <w:i/>
          <w:iCs/>
        </w:rPr>
      </w:pPr>
      <w:r w:rsidRPr="00261C4A">
        <w:rPr>
          <w:rFonts w:ascii="Arial" w:hAnsi="Arial" w:cs="Arial"/>
        </w:rPr>
        <w:t xml:space="preserve">Il indique également que « </w:t>
      </w:r>
      <w:r w:rsidRPr="00261C4A">
        <w:rPr>
          <w:rFonts w:ascii="Arial" w:hAnsi="Arial" w:cs="Arial"/>
          <w:i/>
          <w:iCs/>
        </w:rPr>
        <w:t xml:space="preserve">le maire nomme </w:t>
      </w:r>
      <w:r w:rsidRPr="00261C4A">
        <w:rPr>
          <w:rFonts w:ascii="Arial" w:hAnsi="Arial" w:cs="Arial"/>
          <w:b/>
          <w:bCs/>
          <w:i/>
          <w:iCs/>
        </w:rPr>
        <w:t xml:space="preserve">un </w:t>
      </w:r>
      <w:r w:rsidRPr="00261C4A">
        <w:rPr>
          <w:rFonts w:ascii="Arial" w:hAnsi="Arial" w:cs="Arial"/>
          <w:i/>
          <w:iCs/>
        </w:rPr>
        <w:t>agent aux fonctions de secrétaire général de</w:t>
      </w:r>
      <w:r w:rsidR="002C13EC">
        <w:rPr>
          <w:rFonts w:ascii="Arial" w:hAnsi="Arial" w:cs="Arial"/>
          <w:i/>
          <w:iCs/>
        </w:rPr>
        <w:t xml:space="preserve"> </w:t>
      </w:r>
      <w:r w:rsidRPr="00261C4A">
        <w:rPr>
          <w:rFonts w:ascii="Arial" w:hAnsi="Arial" w:cs="Arial"/>
          <w:i/>
          <w:iCs/>
        </w:rPr>
        <w:t>mairie ».</w:t>
      </w:r>
    </w:p>
    <w:p w14:paraId="6F8DDC06" w14:textId="7624E53F" w:rsidR="00261C4A" w:rsidRDefault="00261C4A" w:rsidP="002C13EC">
      <w:pPr>
        <w:ind w:left="-567" w:right="-567"/>
        <w:jc w:val="both"/>
        <w:rPr>
          <w:rFonts w:ascii="Arial" w:hAnsi="Arial" w:cs="Arial"/>
          <w:color w:val="C00000"/>
        </w:rPr>
      </w:pPr>
      <w:r w:rsidRPr="00261C4A">
        <w:rPr>
          <w:rFonts w:ascii="Arial" w:hAnsi="Arial" w:cs="Arial"/>
        </w:rPr>
        <w:t xml:space="preserve">Au vu de cette rédaction et au regard de l’utilisation des termes « </w:t>
      </w:r>
      <w:r w:rsidRPr="00261C4A">
        <w:rPr>
          <w:rFonts w:ascii="Arial" w:hAnsi="Arial" w:cs="Arial"/>
          <w:b/>
          <w:bCs/>
          <w:i/>
          <w:iCs/>
        </w:rPr>
        <w:t xml:space="preserve">le </w:t>
      </w:r>
      <w:r w:rsidRPr="00261C4A">
        <w:rPr>
          <w:rFonts w:ascii="Arial" w:hAnsi="Arial" w:cs="Arial"/>
        </w:rPr>
        <w:t xml:space="preserve">secrétaire général » ou « </w:t>
      </w:r>
      <w:r w:rsidRPr="00261C4A">
        <w:rPr>
          <w:rFonts w:ascii="Arial" w:hAnsi="Arial" w:cs="Arial"/>
          <w:b/>
          <w:bCs/>
          <w:i/>
          <w:iCs/>
        </w:rPr>
        <w:t>un</w:t>
      </w:r>
      <w:r w:rsidR="002C13EC">
        <w:rPr>
          <w:rFonts w:ascii="Arial" w:hAnsi="Arial" w:cs="Arial"/>
          <w:b/>
          <w:bCs/>
          <w:i/>
          <w:iCs/>
        </w:rPr>
        <w:t xml:space="preserve"> </w:t>
      </w:r>
      <w:r w:rsidRPr="00261C4A">
        <w:rPr>
          <w:rFonts w:ascii="Arial" w:hAnsi="Arial" w:cs="Arial"/>
        </w:rPr>
        <w:t xml:space="preserve">secrétaire général », la lecture littérale du texte conduit à conclure que dès le 1er janvier 2024, </w:t>
      </w:r>
      <w:r w:rsidRPr="00261C4A">
        <w:rPr>
          <w:rFonts w:ascii="Arial" w:hAnsi="Arial" w:cs="Arial"/>
          <w:color w:val="C00000"/>
        </w:rPr>
        <w:t>il ne</w:t>
      </w:r>
      <w:r w:rsidR="002C13EC" w:rsidRPr="002C13EC">
        <w:rPr>
          <w:rFonts w:ascii="Arial" w:hAnsi="Arial" w:cs="Arial"/>
          <w:b/>
          <w:bCs/>
          <w:i/>
          <w:iCs/>
          <w:color w:val="C00000"/>
        </w:rPr>
        <w:t xml:space="preserve"> </w:t>
      </w:r>
      <w:r w:rsidRPr="002C13EC">
        <w:rPr>
          <w:rFonts w:ascii="Arial" w:hAnsi="Arial" w:cs="Arial"/>
          <w:color w:val="C00000"/>
        </w:rPr>
        <w:t>peut y avoir qu’un seul secrétaire généra</w:t>
      </w:r>
      <w:r w:rsidR="002C13EC">
        <w:rPr>
          <w:rFonts w:ascii="Arial" w:hAnsi="Arial" w:cs="Arial"/>
          <w:color w:val="C00000"/>
        </w:rPr>
        <w:t xml:space="preserve">l </w:t>
      </w:r>
      <w:r w:rsidR="002C13EC" w:rsidRPr="002C13EC">
        <w:rPr>
          <w:rFonts w:ascii="Arial" w:hAnsi="Arial" w:cs="Arial"/>
          <w:color w:val="C00000"/>
        </w:rPr>
        <w:t>de mairie par commune et, par conséquent, qu’un seul</w:t>
      </w:r>
      <w:r w:rsidR="002C13EC">
        <w:rPr>
          <w:rFonts w:ascii="Arial" w:hAnsi="Arial" w:cs="Arial"/>
          <w:color w:val="C00000"/>
        </w:rPr>
        <w:t xml:space="preserve"> </w:t>
      </w:r>
      <w:r w:rsidR="002C13EC" w:rsidRPr="002C13EC">
        <w:rPr>
          <w:rFonts w:ascii="Arial" w:hAnsi="Arial" w:cs="Arial"/>
          <w:color w:val="C00000"/>
        </w:rPr>
        <w:t>agent qui bénéficie de la NBI afférente.</w:t>
      </w:r>
    </w:p>
    <w:p w14:paraId="7B38D5DB" w14:textId="77777777" w:rsidR="009B1439" w:rsidRDefault="009B1439" w:rsidP="002C13EC">
      <w:pPr>
        <w:ind w:left="-567" w:right="-567"/>
        <w:jc w:val="both"/>
        <w:rPr>
          <w:rFonts w:ascii="Arial" w:hAnsi="Arial" w:cs="Arial"/>
          <w:color w:val="C00000"/>
        </w:rPr>
      </w:pPr>
    </w:p>
    <w:p w14:paraId="3962D0C2" w14:textId="5A501328" w:rsidR="009B1439" w:rsidRPr="009B1439" w:rsidRDefault="009B1439" w:rsidP="009B1439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 w:rsidRPr="009B1439">
        <w:rPr>
          <w:rFonts w:ascii="Arial" w:hAnsi="Arial" w:cs="Arial"/>
          <w:b/>
          <w:bCs/>
        </w:rPr>
        <w:t>1.</w:t>
      </w:r>
      <w:r w:rsidR="002D25A3">
        <w:rPr>
          <w:rFonts w:ascii="Arial" w:hAnsi="Arial" w:cs="Arial"/>
          <w:b/>
          <w:bCs/>
        </w:rPr>
        <w:t>5</w:t>
      </w:r>
      <w:r w:rsidRPr="009B1439">
        <w:rPr>
          <w:rFonts w:ascii="Arial" w:hAnsi="Arial" w:cs="Arial"/>
          <w:b/>
          <w:bCs/>
        </w:rPr>
        <w:t xml:space="preserve"> Est-il possible dans les communes de moins de 2.000 habitants de nommer un secrétaire général en catégorie A ?</w:t>
      </w:r>
    </w:p>
    <w:p w14:paraId="61DAB69F" w14:textId="7E5C7176" w:rsidR="009B1439" w:rsidRPr="009B1439" w:rsidRDefault="009B1439" w:rsidP="009B1439">
      <w:pPr>
        <w:ind w:left="-567" w:right="-567"/>
        <w:jc w:val="both"/>
        <w:rPr>
          <w:rFonts w:ascii="Arial" w:hAnsi="Arial" w:cs="Arial"/>
          <w:i/>
          <w:iCs/>
        </w:rPr>
      </w:pPr>
      <w:r w:rsidRPr="009B1439">
        <w:rPr>
          <w:rFonts w:ascii="Arial" w:hAnsi="Arial" w:cs="Arial"/>
          <w:i/>
          <w:iCs/>
        </w:rPr>
        <w:t>Références : article 1 de la loi n°2023-1380 ; article L. 2122-19-1 du CGCT, version au 1er janvier</w:t>
      </w:r>
      <w:r>
        <w:rPr>
          <w:rFonts w:ascii="Arial" w:hAnsi="Arial" w:cs="Arial"/>
          <w:i/>
          <w:iCs/>
        </w:rPr>
        <w:t xml:space="preserve"> </w:t>
      </w:r>
      <w:r w:rsidRPr="009B1439">
        <w:rPr>
          <w:rFonts w:ascii="Arial" w:hAnsi="Arial" w:cs="Arial"/>
          <w:i/>
          <w:iCs/>
        </w:rPr>
        <w:t>2028</w:t>
      </w:r>
    </w:p>
    <w:p w14:paraId="5FBB06FE" w14:textId="79E322B0" w:rsidR="009B1439" w:rsidRPr="009B1439" w:rsidRDefault="009B1439" w:rsidP="009B1439">
      <w:pPr>
        <w:ind w:left="-567" w:right="-567"/>
        <w:jc w:val="both"/>
        <w:rPr>
          <w:rFonts w:ascii="Arial" w:hAnsi="Arial" w:cs="Arial"/>
          <w:color w:val="C00000"/>
        </w:rPr>
      </w:pPr>
      <w:r w:rsidRPr="009B1439">
        <w:rPr>
          <w:rFonts w:ascii="Arial" w:hAnsi="Arial" w:cs="Arial"/>
        </w:rPr>
        <w:t>Dans sa rédaction au 1er janvier 2028, le texte indique que l’agent doit relever d’un cadre d’emplois</w:t>
      </w:r>
      <w:r>
        <w:rPr>
          <w:rFonts w:ascii="Arial" w:hAnsi="Arial" w:cs="Arial"/>
        </w:rPr>
        <w:t xml:space="preserve"> </w:t>
      </w:r>
      <w:r w:rsidRPr="009B1439">
        <w:rPr>
          <w:rFonts w:ascii="Arial" w:hAnsi="Arial" w:cs="Arial"/>
        </w:rPr>
        <w:t xml:space="preserve">classé </w:t>
      </w:r>
      <w:r w:rsidRPr="009B1439">
        <w:rPr>
          <w:rFonts w:ascii="Arial" w:hAnsi="Arial" w:cs="Arial"/>
          <w:b/>
          <w:bCs/>
        </w:rPr>
        <w:t xml:space="preserve">au moins </w:t>
      </w:r>
      <w:r w:rsidRPr="009B1439">
        <w:rPr>
          <w:rFonts w:ascii="Arial" w:hAnsi="Arial" w:cs="Arial"/>
        </w:rPr>
        <w:t xml:space="preserve">dans la catégorie B. </w:t>
      </w:r>
      <w:r w:rsidRPr="009B1439">
        <w:rPr>
          <w:rFonts w:ascii="Arial" w:hAnsi="Arial" w:cs="Arial"/>
          <w:color w:val="C00000"/>
        </w:rPr>
        <w:t>L’agent peut donc relever de la catégorie A dans les conditions fixées par le statut particulier.</w:t>
      </w:r>
    </w:p>
    <w:p w14:paraId="650ED31B" w14:textId="4F272391" w:rsidR="009B1439" w:rsidRPr="009B1439" w:rsidRDefault="009B1439" w:rsidP="009B1439">
      <w:pPr>
        <w:ind w:left="-567" w:right="-567"/>
        <w:jc w:val="both"/>
        <w:rPr>
          <w:rFonts w:ascii="Arial" w:hAnsi="Arial" w:cs="Arial"/>
        </w:rPr>
      </w:pPr>
      <w:r w:rsidRPr="009B1439">
        <w:rPr>
          <w:rFonts w:ascii="Arial" w:hAnsi="Arial" w:cs="Arial"/>
        </w:rPr>
        <w:t>Ainsi, par exemple, l’agent de catégorie A exerçant les fonctions de secrétaire général de mairie</w:t>
      </w:r>
      <w:r>
        <w:rPr>
          <w:rFonts w:ascii="Arial" w:hAnsi="Arial" w:cs="Arial"/>
        </w:rPr>
        <w:t xml:space="preserve"> </w:t>
      </w:r>
      <w:r w:rsidRPr="009B1439">
        <w:rPr>
          <w:rFonts w:ascii="Arial" w:hAnsi="Arial" w:cs="Arial"/>
        </w:rPr>
        <w:t>ne pourra être nommé ou recruté sur le grade d’attaché territorial principal puisque le statut</w:t>
      </w:r>
      <w:r>
        <w:rPr>
          <w:rFonts w:ascii="Arial" w:hAnsi="Arial" w:cs="Arial"/>
        </w:rPr>
        <w:t xml:space="preserve"> </w:t>
      </w:r>
      <w:r w:rsidRPr="009B1439">
        <w:rPr>
          <w:rFonts w:ascii="Arial" w:hAnsi="Arial" w:cs="Arial"/>
        </w:rPr>
        <w:t xml:space="preserve">particulier des attachés précise que </w:t>
      </w:r>
      <w:r w:rsidRPr="009B1439">
        <w:rPr>
          <w:rFonts w:ascii="Arial" w:hAnsi="Arial" w:cs="Arial"/>
          <w:i/>
          <w:iCs/>
        </w:rPr>
        <w:t>« les titulaires du grade d’attaché principal exercent leurs</w:t>
      </w:r>
      <w:r>
        <w:rPr>
          <w:rFonts w:ascii="Arial" w:hAnsi="Arial" w:cs="Arial"/>
        </w:rPr>
        <w:t xml:space="preserve"> </w:t>
      </w:r>
      <w:r w:rsidRPr="009B1439">
        <w:rPr>
          <w:rFonts w:ascii="Arial" w:hAnsi="Arial" w:cs="Arial"/>
          <w:i/>
          <w:iCs/>
        </w:rPr>
        <w:t>fonctions dans les communes de plus de 2</w:t>
      </w:r>
      <w:r>
        <w:rPr>
          <w:rFonts w:ascii="Arial" w:hAnsi="Arial" w:cs="Arial"/>
          <w:i/>
          <w:iCs/>
        </w:rPr>
        <w:t xml:space="preserve">000 Habitants ». </w:t>
      </w:r>
      <w:r w:rsidRPr="009B1439">
        <w:rPr>
          <w:rFonts w:ascii="Arial" w:hAnsi="Arial" w:cs="Arial"/>
        </w:rPr>
        <w:t>Grades et seuils sont toujours liés, les textes n’ont pas été modifiés sur ce point.</w:t>
      </w:r>
    </w:p>
    <w:p w14:paraId="7305EFDF" w14:textId="77777777" w:rsidR="002D25A3" w:rsidRDefault="002D25A3" w:rsidP="002D25A3">
      <w:pPr>
        <w:ind w:left="-567" w:right="-567"/>
        <w:jc w:val="both"/>
        <w:rPr>
          <w:rFonts w:ascii="Arial" w:hAnsi="Arial" w:cs="Arial"/>
          <w:b/>
          <w:bCs/>
        </w:rPr>
      </w:pPr>
    </w:p>
    <w:p w14:paraId="16908E8D" w14:textId="769AAE6A" w:rsidR="002D25A3" w:rsidRPr="002D25A3" w:rsidRDefault="002D25A3" w:rsidP="002D25A3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1.6 </w:t>
      </w:r>
      <w:r w:rsidRPr="002D25A3">
        <w:rPr>
          <w:rFonts w:ascii="Arial" w:hAnsi="Arial" w:cs="Arial"/>
          <w:b/>
          <w:bCs/>
        </w:rPr>
        <w:t>Les dispositifs dérogatoires de promotion interne sont</w:t>
      </w:r>
      <w:r>
        <w:rPr>
          <w:rFonts w:ascii="Arial" w:hAnsi="Arial" w:cs="Arial"/>
          <w:b/>
          <w:bCs/>
        </w:rPr>
        <w:t>-</w:t>
      </w:r>
      <w:r w:rsidRPr="002D25A3">
        <w:rPr>
          <w:rFonts w:ascii="Arial" w:hAnsi="Arial" w:cs="Arial"/>
          <w:b/>
          <w:bCs/>
        </w:rPr>
        <w:t>ils</w:t>
      </w:r>
      <w:r>
        <w:rPr>
          <w:rFonts w:ascii="Arial" w:hAnsi="Arial" w:cs="Arial"/>
          <w:b/>
          <w:bCs/>
        </w:rPr>
        <w:t xml:space="preserve"> </w:t>
      </w:r>
      <w:r w:rsidRPr="002D25A3">
        <w:rPr>
          <w:rFonts w:ascii="Arial" w:hAnsi="Arial" w:cs="Arial"/>
          <w:b/>
          <w:bCs/>
        </w:rPr>
        <w:t>ouverts aux adjoints administratifs qui ne sont pas</w:t>
      </w:r>
      <w:r>
        <w:rPr>
          <w:rFonts w:ascii="Arial" w:hAnsi="Arial" w:cs="Arial"/>
          <w:b/>
          <w:bCs/>
        </w:rPr>
        <w:t xml:space="preserve"> </w:t>
      </w:r>
      <w:r w:rsidRPr="002D25A3">
        <w:rPr>
          <w:rFonts w:ascii="Arial" w:hAnsi="Arial" w:cs="Arial"/>
          <w:b/>
          <w:bCs/>
        </w:rPr>
        <w:t>sur un grade d’avancement ?</w:t>
      </w:r>
    </w:p>
    <w:p w14:paraId="42B96E38" w14:textId="77777777" w:rsidR="002D25A3" w:rsidRPr="002D25A3" w:rsidRDefault="002D25A3" w:rsidP="002D25A3">
      <w:pPr>
        <w:ind w:left="-567" w:right="-567"/>
        <w:jc w:val="both"/>
        <w:rPr>
          <w:rFonts w:ascii="Arial" w:hAnsi="Arial" w:cs="Arial"/>
        </w:rPr>
      </w:pPr>
      <w:r w:rsidRPr="002D25A3">
        <w:rPr>
          <w:rFonts w:ascii="Arial" w:hAnsi="Arial" w:cs="Arial"/>
        </w:rPr>
        <w:t>Non.</w:t>
      </w:r>
    </w:p>
    <w:p w14:paraId="6FB3E2A0" w14:textId="27220874" w:rsidR="002D25A3" w:rsidRPr="002D25A3" w:rsidRDefault="002D25A3" w:rsidP="002D25A3">
      <w:pPr>
        <w:ind w:left="-567" w:right="-567"/>
        <w:jc w:val="both"/>
        <w:rPr>
          <w:rFonts w:ascii="Arial" w:hAnsi="Arial" w:cs="Arial"/>
        </w:rPr>
      </w:pPr>
      <w:r w:rsidRPr="002D25A3">
        <w:rPr>
          <w:rFonts w:ascii="Arial" w:hAnsi="Arial" w:cs="Arial"/>
        </w:rPr>
        <w:t>Pour les 2 voies d’accès évoquées, il est nécessaire que le fonctionnaire soit su</w:t>
      </w:r>
      <w:r>
        <w:rPr>
          <w:rFonts w:ascii="Arial" w:hAnsi="Arial" w:cs="Arial"/>
        </w:rPr>
        <w:t xml:space="preserve">r </w:t>
      </w:r>
      <w:r w:rsidRPr="002D25A3">
        <w:rPr>
          <w:rFonts w:ascii="Arial" w:hAnsi="Arial" w:cs="Arial"/>
        </w:rPr>
        <w:t>un grade d’avancement pour voir son dossier présenté à ces dispositifs de promotion interne</w:t>
      </w:r>
      <w:r>
        <w:rPr>
          <w:rFonts w:ascii="Arial" w:hAnsi="Arial" w:cs="Arial"/>
        </w:rPr>
        <w:t xml:space="preserve"> </w:t>
      </w:r>
      <w:r w:rsidRPr="002D25A3">
        <w:rPr>
          <w:rFonts w:ascii="Arial" w:hAnsi="Arial" w:cs="Arial"/>
        </w:rPr>
        <w:t>dérogatoires.</w:t>
      </w:r>
    </w:p>
    <w:p w14:paraId="3FF84F3D" w14:textId="77777777" w:rsidR="002D25A3" w:rsidRDefault="002D25A3" w:rsidP="002D25A3">
      <w:pPr>
        <w:ind w:left="-567" w:right="-567"/>
        <w:jc w:val="both"/>
        <w:rPr>
          <w:rFonts w:ascii="Arial" w:hAnsi="Arial" w:cs="Arial"/>
          <w:b/>
          <w:bCs/>
        </w:rPr>
      </w:pPr>
    </w:p>
    <w:p w14:paraId="4906A492" w14:textId="1A55561B" w:rsidR="002D25A3" w:rsidRPr="002D25A3" w:rsidRDefault="002D25A3" w:rsidP="002D25A3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1.7</w:t>
      </w:r>
      <w:r w:rsidRPr="002D25A3">
        <w:rPr>
          <w:rFonts w:ascii="Arial" w:hAnsi="Arial" w:cs="Arial"/>
          <w:b/>
          <w:bCs/>
        </w:rPr>
        <w:t xml:space="preserve"> Une commune a-t-elle l’obligation de présenter son</w:t>
      </w:r>
      <w:r>
        <w:rPr>
          <w:rFonts w:ascii="Arial" w:hAnsi="Arial" w:cs="Arial"/>
          <w:b/>
          <w:bCs/>
        </w:rPr>
        <w:t xml:space="preserve"> </w:t>
      </w:r>
      <w:r w:rsidRPr="002D25A3">
        <w:rPr>
          <w:rFonts w:ascii="Arial" w:hAnsi="Arial" w:cs="Arial"/>
          <w:b/>
          <w:bCs/>
        </w:rPr>
        <w:t>agent aux promotions internes dérogatoires ?</w:t>
      </w:r>
    </w:p>
    <w:p w14:paraId="291BC36A" w14:textId="49754740" w:rsidR="002D25A3" w:rsidRPr="002D25A3" w:rsidRDefault="002D25A3" w:rsidP="002D25A3">
      <w:pPr>
        <w:ind w:left="-567" w:right="-567"/>
        <w:jc w:val="both"/>
        <w:rPr>
          <w:rFonts w:ascii="Arial" w:hAnsi="Arial" w:cs="Arial"/>
        </w:rPr>
      </w:pPr>
      <w:r w:rsidRPr="002D25A3">
        <w:rPr>
          <w:rFonts w:ascii="Arial" w:hAnsi="Arial" w:cs="Arial"/>
        </w:rPr>
        <w:t xml:space="preserve">Non, l’autorité territoriale demeure libre de présenter le dossier de l’agent auprès du </w:t>
      </w:r>
      <w:proofErr w:type="spellStart"/>
      <w:r w:rsidRPr="002D25A3">
        <w:rPr>
          <w:rFonts w:ascii="Arial" w:hAnsi="Arial" w:cs="Arial"/>
        </w:rPr>
        <w:t>cdg</w:t>
      </w:r>
      <w:proofErr w:type="spellEnd"/>
      <w:r w:rsidRPr="002D25A3">
        <w:rPr>
          <w:rFonts w:ascii="Arial" w:hAnsi="Arial" w:cs="Arial"/>
        </w:rPr>
        <w:t xml:space="preserve"> d’autant</w:t>
      </w:r>
      <w:r>
        <w:rPr>
          <w:rFonts w:ascii="Arial" w:hAnsi="Arial" w:cs="Arial"/>
        </w:rPr>
        <w:t xml:space="preserve"> </w:t>
      </w:r>
      <w:r w:rsidRPr="002D25A3">
        <w:rPr>
          <w:rFonts w:ascii="Arial" w:hAnsi="Arial" w:cs="Arial"/>
        </w:rPr>
        <w:t>que ces promotions internes restent conditionnées à la valeur professionnelle et aux acquis de</w:t>
      </w:r>
      <w:r>
        <w:rPr>
          <w:rFonts w:ascii="Arial" w:hAnsi="Arial" w:cs="Arial"/>
        </w:rPr>
        <w:t xml:space="preserve"> </w:t>
      </w:r>
      <w:r w:rsidRPr="002D25A3">
        <w:rPr>
          <w:rFonts w:ascii="Arial" w:hAnsi="Arial" w:cs="Arial"/>
        </w:rPr>
        <w:t>l’expérience. En outre, l’autorité territoriale n'est pas tenue de nommer les fonctionnaires qui</w:t>
      </w:r>
      <w:r>
        <w:rPr>
          <w:rFonts w:ascii="Arial" w:hAnsi="Arial" w:cs="Arial"/>
        </w:rPr>
        <w:t xml:space="preserve"> </w:t>
      </w:r>
      <w:r w:rsidRPr="002D25A3">
        <w:rPr>
          <w:rFonts w:ascii="Arial" w:hAnsi="Arial" w:cs="Arial"/>
        </w:rPr>
        <w:t>seraient inscrits sur la liste d'aptitude.</w:t>
      </w:r>
    </w:p>
    <w:p w14:paraId="7464B36B" w14:textId="0562748A" w:rsidR="00261C4A" w:rsidRDefault="002D25A3" w:rsidP="002D25A3">
      <w:pPr>
        <w:ind w:left="-567" w:right="-567"/>
        <w:jc w:val="both"/>
        <w:rPr>
          <w:rFonts w:ascii="Arial" w:hAnsi="Arial" w:cs="Arial"/>
        </w:rPr>
      </w:pPr>
      <w:r w:rsidRPr="002D25A3">
        <w:rPr>
          <w:rFonts w:ascii="Arial" w:hAnsi="Arial" w:cs="Arial"/>
        </w:rPr>
        <w:t>Néanmoins, la loi prévoit un dispositif de requalification en catégorie B afin de revaloriser cette</w:t>
      </w:r>
      <w:r>
        <w:rPr>
          <w:rFonts w:ascii="Arial" w:hAnsi="Arial" w:cs="Arial"/>
        </w:rPr>
        <w:t xml:space="preserve"> </w:t>
      </w:r>
      <w:r w:rsidRPr="002D25A3">
        <w:rPr>
          <w:rFonts w:ascii="Arial" w:hAnsi="Arial" w:cs="Arial"/>
        </w:rPr>
        <w:t>profession. Il est donc nécessaire de ne pas perdre de vue l’objectif de la loi qui, de surcroit, ne</w:t>
      </w:r>
      <w:r>
        <w:rPr>
          <w:rFonts w:ascii="Arial" w:hAnsi="Arial" w:cs="Arial"/>
        </w:rPr>
        <w:t xml:space="preserve"> </w:t>
      </w:r>
      <w:r w:rsidRPr="002D25A3">
        <w:rPr>
          <w:rFonts w:ascii="Arial" w:hAnsi="Arial" w:cs="Arial"/>
        </w:rPr>
        <w:t>permet plus l’exercice des fonctions de secrétaire général de mairie pour les fonctionnaires de</w:t>
      </w:r>
      <w:r>
        <w:rPr>
          <w:rFonts w:ascii="Arial" w:hAnsi="Arial" w:cs="Arial"/>
        </w:rPr>
        <w:t xml:space="preserve"> </w:t>
      </w:r>
      <w:r w:rsidRPr="002D25A3">
        <w:rPr>
          <w:rFonts w:ascii="Arial" w:hAnsi="Arial" w:cs="Arial"/>
        </w:rPr>
        <w:t>catégorie C à compter du 1er janvier 2028 (sauf dérogation</w:t>
      </w:r>
      <w:r>
        <w:rPr>
          <w:rFonts w:ascii="Arial" w:hAnsi="Arial" w:cs="Arial"/>
        </w:rPr>
        <w:t>).</w:t>
      </w:r>
    </w:p>
    <w:p w14:paraId="7E72586A" w14:textId="77777777" w:rsidR="005B772C" w:rsidRDefault="005B772C" w:rsidP="002D25A3">
      <w:pPr>
        <w:ind w:left="-567" w:right="-567"/>
        <w:jc w:val="both"/>
        <w:rPr>
          <w:rFonts w:ascii="Arial" w:hAnsi="Arial" w:cs="Arial"/>
        </w:rPr>
      </w:pPr>
    </w:p>
    <w:p w14:paraId="197EDA87" w14:textId="43737B06" w:rsidR="005B772C" w:rsidRPr="005B772C" w:rsidRDefault="009632EA" w:rsidP="005B772C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1.8</w:t>
      </w:r>
      <w:r w:rsidR="005B772C" w:rsidRPr="005B772C">
        <w:rPr>
          <w:rFonts w:ascii="Arial" w:hAnsi="Arial" w:cs="Arial"/>
          <w:b/>
          <w:bCs/>
        </w:rPr>
        <w:t xml:space="preserve"> Quelles sont les conditions à remplir pour bénéficier de</w:t>
      </w:r>
      <w:r w:rsidR="005B772C">
        <w:rPr>
          <w:rFonts w:ascii="Arial" w:hAnsi="Arial" w:cs="Arial"/>
          <w:b/>
          <w:bCs/>
        </w:rPr>
        <w:t xml:space="preserve"> </w:t>
      </w:r>
      <w:r w:rsidR="005B772C" w:rsidRPr="005B772C">
        <w:rPr>
          <w:rFonts w:ascii="Arial" w:hAnsi="Arial" w:cs="Arial"/>
          <w:b/>
          <w:bCs/>
        </w:rPr>
        <w:t>cette voie d’accès au cadre d’emplois de rédacteur,</w:t>
      </w:r>
      <w:r w:rsidR="005B772C">
        <w:rPr>
          <w:rFonts w:ascii="Arial" w:hAnsi="Arial" w:cs="Arial"/>
          <w:b/>
          <w:bCs/>
        </w:rPr>
        <w:t xml:space="preserve"> </w:t>
      </w:r>
      <w:r w:rsidR="005B772C" w:rsidRPr="005B772C">
        <w:rPr>
          <w:rFonts w:ascii="Arial" w:hAnsi="Arial" w:cs="Arial"/>
          <w:b/>
          <w:bCs/>
        </w:rPr>
        <w:t>sans quota ?</w:t>
      </w:r>
    </w:p>
    <w:p w14:paraId="32923F8A" w14:textId="02CFB33A" w:rsidR="005B772C" w:rsidRDefault="005B772C" w:rsidP="005B772C">
      <w:pPr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B7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conditions </w:t>
      </w:r>
      <w:r w:rsidRPr="005B772C">
        <w:rPr>
          <w:rFonts w:ascii="Arial" w:hAnsi="Arial" w:cs="Arial"/>
        </w:rPr>
        <w:t>cumulatives sont nécessaires :</w:t>
      </w:r>
    </w:p>
    <w:p w14:paraId="397ADA34" w14:textId="77777777" w:rsidR="005B772C" w:rsidRDefault="005B772C" w:rsidP="005B772C">
      <w:pPr>
        <w:ind w:left="-567" w:right="-567"/>
        <w:jc w:val="both"/>
        <w:rPr>
          <w:rFonts w:ascii="Arial" w:hAnsi="Arial" w:cs="Arial"/>
        </w:rPr>
      </w:pPr>
    </w:p>
    <w:p w14:paraId="7D8708AB" w14:textId="77777777" w:rsidR="005B772C" w:rsidRPr="005B772C" w:rsidRDefault="005B772C" w:rsidP="005B772C">
      <w:pPr>
        <w:ind w:left="-567" w:right="-567"/>
        <w:jc w:val="both"/>
        <w:rPr>
          <w:rFonts w:ascii="Arial" w:hAnsi="Arial" w:cs="Arial"/>
        </w:rPr>
      </w:pPr>
    </w:p>
    <w:p w14:paraId="5B787A24" w14:textId="77777777" w:rsidR="005B772C" w:rsidRPr="005B772C" w:rsidRDefault="005B772C" w:rsidP="009632EA">
      <w:pPr>
        <w:ind w:left="-142" w:right="-567"/>
        <w:rPr>
          <w:rFonts w:ascii="Arial" w:hAnsi="Arial" w:cs="Arial"/>
        </w:rPr>
      </w:pPr>
      <w:proofErr w:type="gramStart"/>
      <w:r w:rsidRPr="005B772C">
        <w:rPr>
          <w:rFonts w:ascii="Arial" w:hAnsi="Arial" w:cs="Arial"/>
        </w:rPr>
        <w:lastRenderedPageBreak/>
        <w:t>o</w:t>
      </w:r>
      <w:proofErr w:type="gramEnd"/>
      <w:r w:rsidRPr="005B772C">
        <w:rPr>
          <w:rFonts w:ascii="Arial" w:hAnsi="Arial" w:cs="Arial"/>
        </w:rPr>
        <w:t xml:space="preserve"> Être fonctionnaire titulaire exerçant les fonctions de secrétaire général de mairie</w:t>
      </w:r>
    </w:p>
    <w:p w14:paraId="734BEF66" w14:textId="34FA2347" w:rsidR="005B772C" w:rsidRPr="005B772C" w:rsidRDefault="005B772C" w:rsidP="009632EA">
      <w:pPr>
        <w:ind w:left="-142" w:right="-567"/>
        <w:rPr>
          <w:rFonts w:ascii="Arial" w:hAnsi="Arial" w:cs="Arial"/>
        </w:rPr>
      </w:pPr>
      <w:proofErr w:type="gramStart"/>
      <w:r w:rsidRPr="005B772C">
        <w:rPr>
          <w:rFonts w:ascii="Arial" w:hAnsi="Arial" w:cs="Arial"/>
        </w:rPr>
        <w:t>o</w:t>
      </w:r>
      <w:proofErr w:type="gramEnd"/>
      <w:r w:rsidRPr="005B772C">
        <w:rPr>
          <w:rFonts w:ascii="Arial" w:hAnsi="Arial" w:cs="Arial"/>
        </w:rPr>
        <w:t xml:space="preserve"> Être titulaire des grades d'adjoint administratif territorial principal de 2ème classe ou de 1</w:t>
      </w:r>
      <w:r w:rsidRPr="005B772C">
        <w:rPr>
          <w:rFonts w:ascii="Arial" w:hAnsi="Arial" w:cs="Arial"/>
          <w:vertAlign w:val="superscript"/>
        </w:rPr>
        <w:t>ère</w:t>
      </w:r>
      <w:r w:rsidR="009632EA">
        <w:rPr>
          <w:rFonts w:ascii="Arial" w:hAnsi="Arial" w:cs="Arial"/>
        </w:rPr>
        <w:t xml:space="preserve"> </w:t>
      </w:r>
      <w:r w:rsidRPr="005B772C">
        <w:rPr>
          <w:rFonts w:ascii="Arial" w:hAnsi="Arial" w:cs="Arial"/>
        </w:rPr>
        <w:t>classe du cadre d'emplois des adjoints administratifs territoriaux</w:t>
      </w:r>
    </w:p>
    <w:p w14:paraId="0ACF898F" w14:textId="4CF16522" w:rsidR="005B772C" w:rsidRPr="005B772C" w:rsidRDefault="005B772C" w:rsidP="009632EA">
      <w:pPr>
        <w:ind w:left="-142" w:right="-567"/>
        <w:rPr>
          <w:rFonts w:ascii="Arial" w:hAnsi="Arial" w:cs="Arial"/>
        </w:rPr>
      </w:pPr>
      <w:proofErr w:type="gramStart"/>
      <w:r w:rsidRPr="005B772C">
        <w:rPr>
          <w:rFonts w:ascii="Arial" w:hAnsi="Arial" w:cs="Arial"/>
        </w:rPr>
        <w:t>o</w:t>
      </w:r>
      <w:proofErr w:type="gramEnd"/>
      <w:r w:rsidRPr="005B772C">
        <w:rPr>
          <w:rFonts w:ascii="Arial" w:hAnsi="Arial" w:cs="Arial"/>
        </w:rPr>
        <w:t xml:space="preserve"> Compter au moins quatre ans de services publics effectifs dans les fonctions de secrétaire</w:t>
      </w:r>
      <w:r w:rsidR="009632EA">
        <w:rPr>
          <w:rFonts w:ascii="Arial" w:hAnsi="Arial" w:cs="Arial"/>
        </w:rPr>
        <w:t xml:space="preserve"> </w:t>
      </w:r>
      <w:r w:rsidRPr="005B772C">
        <w:rPr>
          <w:rFonts w:ascii="Arial" w:hAnsi="Arial" w:cs="Arial"/>
        </w:rPr>
        <w:t>général de mairie d'une commune de moins de 2 000 habitants.</w:t>
      </w:r>
    </w:p>
    <w:p w14:paraId="0E4062D9" w14:textId="0A3A2A12" w:rsidR="009632EA" w:rsidRDefault="005B772C" w:rsidP="00DA0AA8">
      <w:pPr>
        <w:ind w:left="-142" w:right="-567"/>
        <w:rPr>
          <w:rFonts w:ascii="Arial" w:hAnsi="Arial" w:cs="Arial"/>
          <w:color w:val="C00000"/>
        </w:rPr>
      </w:pPr>
      <w:r w:rsidRPr="005B772C">
        <w:rPr>
          <w:rFonts w:ascii="Arial" w:hAnsi="Arial" w:cs="Arial"/>
          <w:color w:val="C00000"/>
        </w:rPr>
        <w:t>En outre, les conditions d’obligation de formation applicables à toute promotion interne permettant</w:t>
      </w:r>
      <w:r w:rsidR="009632EA" w:rsidRPr="009632EA">
        <w:rPr>
          <w:rFonts w:ascii="Arial" w:hAnsi="Arial" w:cs="Arial"/>
          <w:color w:val="C00000"/>
        </w:rPr>
        <w:t xml:space="preserve"> </w:t>
      </w:r>
      <w:r w:rsidRPr="005B772C">
        <w:rPr>
          <w:rFonts w:ascii="Arial" w:hAnsi="Arial" w:cs="Arial"/>
          <w:color w:val="C00000"/>
        </w:rPr>
        <w:t>l’accès au cadre d’emplois des rédacteurs s’appliquent (cf. article 8 III du décret n° 2012-924 du 30</w:t>
      </w:r>
      <w:r w:rsidR="009632EA" w:rsidRPr="009632EA">
        <w:rPr>
          <w:rFonts w:ascii="Arial" w:hAnsi="Arial" w:cs="Arial"/>
          <w:color w:val="C00000"/>
        </w:rPr>
        <w:t xml:space="preserve"> </w:t>
      </w:r>
      <w:r w:rsidRPr="005B772C">
        <w:rPr>
          <w:rFonts w:ascii="Arial" w:hAnsi="Arial" w:cs="Arial"/>
          <w:color w:val="C00000"/>
        </w:rPr>
        <w:t>juillet 2012).</w:t>
      </w:r>
    </w:p>
    <w:p w14:paraId="0AA10EA9" w14:textId="77777777" w:rsidR="00DA0AA8" w:rsidRPr="005B772C" w:rsidRDefault="00DA0AA8" w:rsidP="00DA0AA8">
      <w:pPr>
        <w:ind w:left="-142" w:right="-567"/>
        <w:rPr>
          <w:rFonts w:ascii="Arial" w:hAnsi="Arial" w:cs="Arial"/>
          <w:color w:val="C00000"/>
        </w:rPr>
      </w:pPr>
    </w:p>
    <w:p w14:paraId="587F90A8" w14:textId="7C3351D6" w:rsidR="005B772C" w:rsidRPr="005B772C" w:rsidRDefault="009632EA" w:rsidP="009632EA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1.9</w:t>
      </w:r>
      <w:r w:rsidR="005B772C" w:rsidRPr="005B772C">
        <w:rPr>
          <w:rFonts w:ascii="Arial" w:hAnsi="Arial" w:cs="Arial"/>
          <w:b/>
          <w:bCs/>
        </w:rPr>
        <w:t xml:space="preserve"> Quels sont les services pris en compte pour justifier de</w:t>
      </w:r>
      <w:r>
        <w:rPr>
          <w:rFonts w:ascii="Arial" w:hAnsi="Arial" w:cs="Arial"/>
          <w:b/>
          <w:bCs/>
        </w:rPr>
        <w:t xml:space="preserve"> </w:t>
      </w:r>
      <w:r w:rsidR="005B772C" w:rsidRPr="005B772C">
        <w:rPr>
          <w:rFonts w:ascii="Arial" w:hAnsi="Arial" w:cs="Arial"/>
          <w:b/>
          <w:bCs/>
        </w:rPr>
        <w:t>la durée de 4 ans dans les fonctions de secrétaire</w:t>
      </w:r>
      <w:r>
        <w:rPr>
          <w:rFonts w:ascii="Arial" w:hAnsi="Arial" w:cs="Arial"/>
          <w:b/>
          <w:bCs/>
        </w:rPr>
        <w:t xml:space="preserve"> </w:t>
      </w:r>
      <w:r w:rsidR="005B772C" w:rsidRPr="005B772C">
        <w:rPr>
          <w:rFonts w:ascii="Arial" w:hAnsi="Arial" w:cs="Arial"/>
          <w:b/>
          <w:bCs/>
        </w:rPr>
        <w:t>général de mairie ?</w:t>
      </w:r>
    </w:p>
    <w:p w14:paraId="39B03446" w14:textId="4CEBFCDC" w:rsidR="005B772C" w:rsidRPr="005B772C" w:rsidRDefault="005B772C" w:rsidP="00DA0AA8">
      <w:pPr>
        <w:ind w:left="-567" w:right="-567"/>
        <w:jc w:val="both"/>
        <w:rPr>
          <w:rFonts w:ascii="Arial" w:hAnsi="Arial" w:cs="Arial"/>
        </w:rPr>
      </w:pPr>
      <w:r w:rsidRPr="005B772C">
        <w:rPr>
          <w:rFonts w:ascii="Arial" w:hAnsi="Arial" w:cs="Arial"/>
        </w:rPr>
        <w:t>Les services pris en compte sont des services publics effectifs, accomplis en tant que secrétaire</w:t>
      </w:r>
      <w:r w:rsidR="00DA0AA8">
        <w:rPr>
          <w:rFonts w:ascii="Arial" w:hAnsi="Arial" w:cs="Arial"/>
        </w:rPr>
        <w:t xml:space="preserve"> </w:t>
      </w:r>
      <w:r w:rsidRPr="005B772C">
        <w:rPr>
          <w:rFonts w:ascii="Arial" w:hAnsi="Arial" w:cs="Arial"/>
        </w:rPr>
        <w:t>général de mairie dans une commune de moins de 2000 habitants.</w:t>
      </w:r>
    </w:p>
    <w:p w14:paraId="17B4322E" w14:textId="68B42452" w:rsidR="005B772C" w:rsidRPr="005B772C" w:rsidRDefault="005B772C" w:rsidP="00DA0AA8">
      <w:pPr>
        <w:ind w:left="-567" w:right="-567"/>
        <w:jc w:val="both"/>
        <w:rPr>
          <w:rFonts w:ascii="Arial" w:hAnsi="Arial" w:cs="Arial"/>
        </w:rPr>
      </w:pPr>
      <w:r w:rsidRPr="005B772C">
        <w:rPr>
          <w:rFonts w:ascii="Arial" w:hAnsi="Arial" w:cs="Arial"/>
        </w:rPr>
        <w:t>Il peut s’agir indifféremment de services de fonctionnaire ou d’agent contractuel, y compris s’ils ont</w:t>
      </w:r>
      <w:r w:rsidR="00DA0AA8">
        <w:rPr>
          <w:rFonts w:ascii="Arial" w:hAnsi="Arial" w:cs="Arial"/>
        </w:rPr>
        <w:t xml:space="preserve"> </w:t>
      </w:r>
      <w:r w:rsidRPr="005B772C">
        <w:rPr>
          <w:rFonts w:ascii="Arial" w:hAnsi="Arial" w:cs="Arial"/>
        </w:rPr>
        <w:t>été accomplis en tant qu’adjoint administratif sur le premier grade (c’est-à-dire en C1).</w:t>
      </w:r>
    </w:p>
    <w:p w14:paraId="65999CBB" w14:textId="50013B66" w:rsidR="005B772C" w:rsidRPr="005B772C" w:rsidRDefault="005B772C" w:rsidP="00DA0AA8">
      <w:pPr>
        <w:ind w:left="-567" w:right="-567"/>
        <w:jc w:val="both"/>
        <w:rPr>
          <w:rFonts w:ascii="Arial" w:hAnsi="Arial" w:cs="Arial"/>
          <w:i/>
          <w:iCs/>
        </w:rPr>
      </w:pPr>
      <w:r w:rsidRPr="005B772C">
        <w:rPr>
          <w:rFonts w:ascii="Arial" w:hAnsi="Arial" w:cs="Arial"/>
        </w:rPr>
        <w:t xml:space="preserve">En effet, l’article 1er du décret n°2024-826 du 16 juillet 2024 indique que </w:t>
      </w:r>
      <w:r w:rsidRPr="005B772C">
        <w:rPr>
          <w:rFonts w:ascii="Arial" w:hAnsi="Arial" w:cs="Arial"/>
          <w:i/>
          <w:iCs/>
        </w:rPr>
        <w:t>« l'exercice de fonctions</w:t>
      </w:r>
      <w:r w:rsidR="00DA0AA8">
        <w:rPr>
          <w:rFonts w:ascii="Arial" w:hAnsi="Arial" w:cs="Arial"/>
          <w:i/>
          <w:iCs/>
        </w:rPr>
        <w:t xml:space="preserve"> </w:t>
      </w:r>
      <w:r w:rsidRPr="005B772C">
        <w:rPr>
          <w:rFonts w:ascii="Arial" w:hAnsi="Arial" w:cs="Arial"/>
          <w:i/>
          <w:iCs/>
        </w:rPr>
        <w:t>de secrétaire général de mairie comme adjoint administratif territorial et comme agent contractuel</w:t>
      </w:r>
      <w:r w:rsidR="00DA0AA8">
        <w:rPr>
          <w:rFonts w:ascii="Arial" w:hAnsi="Arial" w:cs="Arial"/>
          <w:i/>
          <w:iCs/>
        </w:rPr>
        <w:t xml:space="preserve"> </w:t>
      </w:r>
      <w:r w:rsidRPr="005B772C">
        <w:rPr>
          <w:rFonts w:ascii="Arial" w:hAnsi="Arial" w:cs="Arial"/>
          <w:i/>
          <w:iCs/>
        </w:rPr>
        <w:t xml:space="preserve">est pris en compte, le cas échéant, pour le calcul de la durée de services de </w:t>
      </w:r>
      <w:proofErr w:type="gramStart"/>
      <w:r w:rsidRPr="005B772C">
        <w:rPr>
          <w:rFonts w:ascii="Arial" w:hAnsi="Arial" w:cs="Arial"/>
          <w:i/>
          <w:iCs/>
        </w:rPr>
        <w:t>quatre ans</w:t>
      </w:r>
      <w:r w:rsidR="00DA0AA8">
        <w:rPr>
          <w:rFonts w:ascii="Arial" w:hAnsi="Arial" w:cs="Arial"/>
          <w:i/>
          <w:iCs/>
        </w:rPr>
        <w:t xml:space="preserve"> </w:t>
      </w:r>
      <w:r w:rsidRPr="005B772C">
        <w:rPr>
          <w:rFonts w:ascii="Arial" w:hAnsi="Arial" w:cs="Arial"/>
          <w:i/>
          <w:iCs/>
        </w:rPr>
        <w:t>mentionnée</w:t>
      </w:r>
      <w:proofErr w:type="gramEnd"/>
      <w:r w:rsidRPr="005B772C">
        <w:rPr>
          <w:rFonts w:ascii="Arial" w:hAnsi="Arial" w:cs="Arial"/>
          <w:i/>
          <w:iCs/>
        </w:rPr>
        <w:t xml:space="preserve"> au premier alinéa ».</w:t>
      </w:r>
    </w:p>
    <w:p w14:paraId="1CE7B0F7" w14:textId="600B0F16" w:rsidR="005B772C" w:rsidRPr="005B772C" w:rsidRDefault="005B772C" w:rsidP="00DA0AA8">
      <w:pPr>
        <w:ind w:left="-567" w:right="-567"/>
        <w:jc w:val="both"/>
        <w:rPr>
          <w:rFonts w:ascii="Arial" w:hAnsi="Arial" w:cs="Arial"/>
        </w:rPr>
      </w:pPr>
      <w:r w:rsidRPr="005B772C">
        <w:rPr>
          <w:rFonts w:ascii="Arial" w:hAnsi="Arial" w:cs="Arial"/>
        </w:rPr>
        <w:t>Ils peuvent en outre avoir été exercés en tout ou seulement en partie dans la commune dans</w:t>
      </w:r>
      <w:r w:rsidR="00DA0AA8">
        <w:rPr>
          <w:rFonts w:ascii="Arial" w:hAnsi="Arial" w:cs="Arial"/>
        </w:rPr>
        <w:t xml:space="preserve"> </w:t>
      </w:r>
      <w:r w:rsidRPr="005B772C">
        <w:rPr>
          <w:rFonts w:ascii="Arial" w:hAnsi="Arial" w:cs="Arial"/>
        </w:rPr>
        <w:t>laquelle l’agent exerce ses fonctions au moment où le dossier de promotion interne est présenté.</w:t>
      </w:r>
    </w:p>
    <w:p w14:paraId="17677BA9" w14:textId="7CBCD6EC" w:rsidR="005B772C" w:rsidRDefault="005B772C" w:rsidP="00DA0AA8">
      <w:pPr>
        <w:ind w:left="-567" w:right="-567"/>
        <w:jc w:val="both"/>
        <w:rPr>
          <w:rFonts w:ascii="Arial" w:hAnsi="Arial" w:cs="Arial"/>
        </w:rPr>
      </w:pPr>
      <w:r w:rsidRPr="005B772C">
        <w:rPr>
          <w:rFonts w:ascii="Arial" w:hAnsi="Arial" w:cs="Arial"/>
        </w:rPr>
        <w:t>S’agissant des fonctionnaires à temps non complet, le décret du 16 juillet 2024 prévoit une</w:t>
      </w:r>
      <w:r w:rsidR="00DA0AA8">
        <w:rPr>
          <w:rFonts w:ascii="Arial" w:hAnsi="Arial" w:cs="Arial"/>
        </w:rPr>
        <w:t xml:space="preserve"> </w:t>
      </w:r>
      <w:r w:rsidRPr="005B772C">
        <w:rPr>
          <w:rFonts w:ascii="Arial" w:hAnsi="Arial" w:cs="Arial"/>
        </w:rPr>
        <w:t>dérogation aux règles de computation de l’ancienneté de service. En effet, par dérogation à l’article</w:t>
      </w:r>
      <w:r w:rsidR="00DA0AA8">
        <w:rPr>
          <w:rFonts w:ascii="Arial" w:hAnsi="Arial" w:cs="Arial"/>
        </w:rPr>
        <w:t xml:space="preserve"> </w:t>
      </w:r>
      <w:r w:rsidRPr="005B772C">
        <w:rPr>
          <w:rFonts w:ascii="Arial" w:hAnsi="Arial" w:cs="Arial"/>
        </w:rPr>
        <w:t xml:space="preserve">13 du décret n°91-298, celle-ci est </w:t>
      </w:r>
      <w:r w:rsidR="00DA0AA8">
        <w:rPr>
          <w:rFonts w:ascii="Arial" w:hAnsi="Arial" w:cs="Arial"/>
        </w:rPr>
        <w:t>p</w:t>
      </w:r>
      <w:r w:rsidR="00DA0AA8" w:rsidRPr="00DA0AA8">
        <w:rPr>
          <w:rFonts w:ascii="Arial" w:hAnsi="Arial" w:cs="Arial"/>
        </w:rPr>
        <w:t xml:space="preserve">rise en compte pour sa </w:t>
      </w:r>
      <w:r w:rsidR="00DA0AA8" w:rsidRPr="00DA0AA8">
        <w:rPr>
          <w:rFonts w:ascii="Arial" w:hAnsi="Arial" w:cs="Arial"/>
          <w:b/>
          <w:bCs/>
        </w:rPr>
        <w:t xml:space="preserve">durée totale </w:t>
      </w:r>
      <w:r w:rsidR="00DA0AA8" w:rsidRPr="00DA0AA8">
        <w:rPr>
          <w:rFonts w:ascii="Arial" w:hAnsi="Arial" w:cs="Arial"/>
        </w:rPr>
        <w:t>dans le cadre de cette</w:t>
      </w:r>
      <w:r w:rsidR="00DA0AA8">
        <w:rPr>
          <w:rFonts w:ascii="Arial" w:hAnsi="Arial" w:cs="Arial"/>
        </w:rPr>
        <w:t xml:space="preserve"> </w:t>
      </w:r>
      <w:r w:rsidR="00DA0AA8" w:rsidRPr="00DA0AA8">
        <w:rPr>
          <w:rFonts w:ascii="Arial" w:hAnsi="Arial" w:cs="Arial"/>
        </w:rPr>
        <w:t>promotion interne temporaire d’accès.</w:t>
      </w:r>
    </w:p>
    <w:p w14:paraId="38EE25A9" w14:textId="77777777" w:rsidR="00443560" w:rsidRDefault="00443560" w:rsidP="00E6797A">
      <w:pPr>
        <w:ind w:left="-567" w:right="-567"/>
        <w:jc w:val="both"/>
        <w:rPr>
          <w:rFonts w:ascii="Arial" w:hAnsi="Arial" w:cs="Arial"/>
        </w:rPr>
      </w:pPr>
    </w:p>
    <w:p w14:paraId="0AC22AE5" w14:textId="7B9CF758" w:rsidR="00261C4A" w:rsidRPr="000102AC" w:rsidRDefault="00443560" w:rsidP="00443560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 w:rsidRPr="000102AC">
        <w:rPr>
          <w:rFonts w:ascii="Arial" w:hAnsi="Arial" w:cs="Arial"/>
          <w:b/>
          <w:bCs/>
        </w:rPr>
        <w:t>2.1 les agents qui sont nommés par cette voie de promotion interne ont-ils une obligation de servir ?</w:t>
      </w:r>
    </w:p>
    <w:p w14:paraId="0E1F41E1" w14:textId="79134E05" w:rsidR="00443560" w:rsidRDefault="000102AC" w:rsidP="00E6797A">
      <w:pPr>
        <w:ind w:left="-567" w:right="-567"/>
        <w:jc w:val="both"/>
        <w:rPr>
          <w:rFonts w:ascii="Arial" w:hAnsi="Arial" w:cs="Arial"/>
        </w:rPr>
      </w:pPr>
      <w:r w:rsidRPr="000102AC">
        <w:rPr>
          <w:rFonts w:ascii="Arial" w:hAnsi="Arial" w:cs="Arial"/>
          <w:color w:val="C00000"/>
        </w:rPr>
        <w:t>Non</w:t>
      </w:r>
      <w:r>
        <w:rPr>
          <w:rFonts w:ascii="Arial" w:hAnsi="Arial" w:cs="Arial"/>
        </w:rPr>
        <w:t>, contrairement aux agents qui bénéficieront du dispositif pérenne (cette obligation est fixée à une durée minimale de 3 ans à compter de la titularisation).</w:t>
      </w:r>
    </w:p>
    <w:p w14:paraId="16030E69" w14:textId="77777777" w:rsidR="00261C4A" w:rsidRDefault="00261C4A" w:rsidP="00E6797A">
      <w:pPr>
        <w:ind w:left="-567" w:right="-567"/>
        <w:jc w:val="both"/>
        <w:rPr>
          <w:rFonts w:ascii="Arial" w:hAnsi="Arial" w:cs="Arial"/>
        </w:rPr>
      </w:pPr>
    </w:p>
    <w:p w14:paraId="5EF6F5A9" w14:textId="52465143" w:rsidR="008F2482" w:rsidRPr="008F2482" w:rsidRDefault="008F2482" w:rsidP="003D63AB">
      <w:pPr>
        <w:ind w:left="-567" w:right="-567"/>
        <w:jc w:val="both"/>
        <w:rPr>
          <w:rFonts w:ascii="Arial" w:hAnsi="Arial" w:cs="Arial"/>
          <w:b/>
          <w:bCs/>
          <w:highlight w:val="yellow"/>
        </w:rPr>
      </w:pPr>
      <w:r w:rsidRPr="008F2482">
        <w:rPr>
          <w:rFonts w:ascii="Arial" w:hAnsi="Arial" w:cs="Arial"/>
          <w:b/>
          <w:bCs/>
          <w:highlight w:val="yellow"/>
        </w:rPr>
        <w:t>Avantage spécifique d’ancienneté des secrétaires</w:t>
      </w:r>
      <w:r w:rsidR="003D63AB" w:rsidRPr="003D63AB">
        <w:rPr>
          <w:rFonts w:ascii="Arial" w:hAnsi="Arial" w:cs="Arial"/>
          <w:b/>
          <w:bCs/>
          <w:highlight w:val="yellow"/>
        </w:rPr>
        <w:t xml:space="preserve"> </w:t>
      </w:r>
      <w:r w:rsidRPr="008F2482">
        <w:rPr>
          <w:rFonts w:ascii="Arial" w:hAnsi="Arial" w:cs="Arial"/>
          <w:b/>
          <w:bCs/>
          <w:highlight w:val="yellow"/>
        </w:rPr>
        <w:t>généraux de mairie</w:t>
      </w:r>
      <w:r w:rsidR="003D63AB">
        <w:rPr>
          <w:rFonts w:ascii="Arial" w:hAnsi="Arial" w:cs="Arial"/>
          <w:b/>
          <w:bCs/>
          <w:highlight w:val="yellow"/>
        </w:rPr>
        <w:t> :</w:t>
      </w:r>
      <w:r w:rsidRPr="008F2482">
        <w:rPr>
          <w:rFonts w:ascii="Arial" w:hAnsi="Arial" w:cs="Arial"/>
          <w:b/>
          <w:bCs/>
          <w:highlight w:val="yellow"/>
        </w:rPr>
        <w:t xml:space="preserve"> </w:t>
      </w:r>
      <w:r w:rsidRPr="008F2482">
        <w:rPr>
          <w:rFonts w:ascii="Arial" w:hAnsi="Arial" w:cs="Arial"/>
          <w:b/>
          <w:bCs/>
          <w:i/>
          <w:iCs/>
          <w:highlight w:val="yellow"/>
        </w:rPr>
        <w:t>entrée en vigueur le 1er août 2024</w:t>
      </w:r>
    </w:p>
    <w:p w14:paraId="433B355A" w14:textId="6AE5175C" w:rsidR="008F2482" w:rsidRPr="008F2482" w:rsidRDefault="003D63AB" w:rsidP="00036B2D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F2482" w:rsidRPr="008F248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</w:t>
      </w:r>
      <w:r w:rsidR="008F2482" w:rsidRPr="008F2482">
        <w:rPr>
          <w:rFonts w:ascii="Arial" w:hAnsi="Arial" w:cs="Arial"/>
          <w:b/>
          <w:bCs/>
        </w:rPr>
        <w:t xml:space="preserve"> Qu’est-ce que l’avantage spécifique d’ancienneté ?</w:t>
      </w:r>
    </w:p>
    <w:p w14:paraId="517A992F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  <w:i/>
          <w:iCs/>
        </w:rPr>
      </w:pPr>
      <w:r w:rsidRPr="008F2482">
        <w:rPr>
          <w:rFonts w:ascii="Arial" w:hAnsi="Arial" w:cs="Arial"/>
          <w:i/>
          <w:iCs/>
        </w:rPr>
        <w:t>Références : décret n°2024-827 du 16 juillet 2024 ; loi n°2023-380 du 30 décembre 2023.</w:t>
      </w:r>
    </w:p>
    <w:p w14:paraId="540A9AC7" w14:textId="5CF2BA32" w:rsidR="008F2482" w:rsidRPr="008F2482" w:rsidRDefault="008F2482" w:rsidP="003D63AB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L’avantage spécifique d’ancienneté est accordé aux agents exerçant les fonctions de secrétaire</w:t>
      </w:r>
      <w:r w:rsidR="003D63AB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général de mairie pour améliorer le calcul de l'ancienneté requise au titre de l'avancement</w:t>
      </w:r>
      <w:r w:rsidR="003D63AB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d'échelon. Cet avantage se traduit par une bonification d’ancienneté appliquée à la durée prévue</w:t>
      </w:r>
      <w:r w:rsidR="003D63AB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pour le passage à l’échelon supérieur. L’application de la bonification conduit à faire avancer</w:t>
      </w:r>
      <w:r w:rsidR="003D63AB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l’agent plus rapidement.</w:t>
      </w:r>
    </w:p>
    <w:p w14:paraId="069ABEF5" w14:textId="4FB6A61A" w:rsidR="008F2482" w:rsidRPr="008F2482" w:rsidRDefault="008F2482" w:rsidP="00036B2D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 w:rsidRPr="008F2482">
        <w:rPr>
          <w:rFonts w:ascii="Arial" w:hAnsi="Arial" w:cs="Arial"/>
          <w:b/>
          <w:bCs/>
        </w:rPr>
        <w:t>2</w:t>
      </w:r>
      <w:r w:rsidR="003D63AB">
        <w:rPr>
          <w:rFonts w:ascii="Arial" w:hAnsi="Arial" w:cs="Arial"/>
          <w:b/>
          <w:bCs/>
        </w:rPr>
        <w:t>.3</w:t>
      </w:r>
      <w:r w:rsidRPr="008F2482">
        <w:rPr>
          <w:rFonts w:ascii="Arial" w:hAnsi="Arial" w:cs="Arial"/>
          <w:b/>
          <w:bCs/>
        </w:rPr>
        <w:t xml:space="preserve"> Qui peut bénéficier de l’avantage spécifique</w:t>
      </w:r>
      <w:r w:rsidR="003D63AB">
        <w:rPr>
          <w:rFonts w:ascii="Arial" w:hAnsi="Arial" w:cs="Arial"/>
          <w:b/>
          <w:bCs/>
        </w:rPr>
        <w:t xml:space="preserve"> </w:t>
      </w:r>
      <w:r w:rsidRPr="008F2482">
        <w:rPr>
          <w:rFonts w:ascii="Arial" w:hAnsi="Arial" w:cs="Arial"/>
          <w:b/>
          <w:bCs/>
        </w:rPr>
        <w:t>d’ancienneté ?</w:t>
      </w:r>
    </w:p>
    <w:p w14:paraId="007A3D09" w14:textId="37C500F0" w:rsidR="008F2482" w:rsidRPr="008F2482" w:rsidRDefault="008F2482" w:rsidP="003D63AB">
      <w:pPr>
        <w:ind w:left="-567" w:right="-567"/>
        <w:jc w:val="both"/>
        <w:rPr>
          <w:rFonts w:ascii="Arial" w:hAnsi="Arial" w:cs="Arial"/>
          <w:i/>
          <w:iCs/>
        </w:rPr>
      </w:pPr>
      <w:r w:rsidRPr="008F2482">
        <w:rPr>
          <w:rFonts w:ascii="Arial" w:hAnsi="Arial" w:cs="Arial"/>
          <w:i/>
          <w:iCs/>
        </w:rPr>
        <w:t xml:space="preserve">Références : article 8 de la loi n°2023-1380 ; décret n° 2024-827 </w:t>
      </w:r>
      <w:r w:rsidRPr="008F2482">
        <w:rPr>
          <w:rFonts w:ascii="Arial" w:hAnsi="Arial" w:cs="Arial"/>
        </w:rPr>
        <w:t xml:space="preserve">du 16 juillet 2024 </w:t>
      </w:r>
      <w:r w:rsidRPr="008F2482">
        <w:rPr>
          <w:rFonts w:ascii="Arial" w:hAnsi="Arial" w:cs="Arial"/>
          <w:i/>
          <w:iCs/>
        </w:rPr>
        <w:t>relatif à</w:t>
      </w:r>
      <w:r w:rsidR="003D63AB">
        <w:rPr>
          <w:rFonts w:ascii="Arial" w:hAnsi="Arial" w:cs="Arial"/>
          <w:i/>
          <w:iCs/>
        </w:rPr>
        <w:t xml:space="preserve"> </w:t>
      </w:r>
      <w:r w:rsidRPr="008F2482">
        <w:rPr>
          <w:rFonts w:ascii="Arial" w:hAnsi="Arial" w:cs="Arial"/>
          <w:i/>
          <w:iCs/>
        </w:rPr>
        <w:t>l'avantage spécifique d'ancienneté des secrétaires généraux de mairie</w:t>
      </w:r>
    </w:p>
    <w:p w14:paraId="6C842329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Cet avantage spécifique d’ancienneté est conditionné à deux règles cumulatives.</w:t>
      </w:r>
    </w:p>
    <w:p w14:paraId="259B397F" w14:textId="68C0BE90" w:rsidR="008F2482" w:rsidRPr="008F2482" w:rsidRDefault="008F2482" w:rsidP="003D63AB">
      <w:pPr>
        <w:ind w:left="-567" w:right="-567"/>
        <w:jc w:val="both"/>
        <w:rPr>
          <w:rFonts w:ascii="Arial" w:hAnsi="Arial" w:cs="Arial"/>
          <w:b/>
          <w:bCs/>
        </w:rPr>
      </w:pPr>
      <w:r w:rsidRPr="008F2482">
        <w:rPr>
          <w:rFonts w:ascii="Arial" w:hAnsi="Arial" w:cs="Arial"/>
        </w:rPr>
        <w:lastRenderedPageBreak/>
        <w:t xml:space="preserve">Il est réservé aux agents qui </w:t>
      </w:r>
      <w:r w:rsidRPr="008F2482">
        <w:rPr>
          <w:rFonts w:ascii="Arial" w:hAnsi="Arial" w:cs="Arial"/>
          <w:b/>
          <w:bCs/>
        </w:rPr>
        <w:t>exercent les fonctions de secrétaire général de mairie et qui</w:t>
      </w:r>
      <w:r w:rsidR="003D63AB">
        <w:rPr>
          <w:rFonts w:ascii="Arial" w:hAnsi="Arial" w:cs="Arial"/>
          <w:b/>
          <w:bCs/>
        </w:rPr>
        <w:t xml:space="preserve"> </w:t>
      </w:r>
      <w:r w:rsidRPr="008F2482">
        <w:rPr>
          <w:rFonts w:ascii="Arial" w:hAnsi="Arial" w:cs="Arial"/>
          <w:b/>
          <w:bCs/>
        </w:rPr>
        <w:t>appartiennent à des cadres d’emploi ou grades précis</w:t>
      </w:r>
      <w:r w:rsidRPr="008F2482">
        <w:rPr>
          <w:rFonts w:ascii="Arial" w:hAnsi="Arial" w:cs="Arial"/>
        </w:rPr>
        <w:t>.</w:t>
      </w:r>
    </w:p>
    <w:p w14:paraId="53CF1848" w14:textId="715CD1E3" w:rsidR="008F2482" w:rsidRPr="008F2482" w:rsidRDefault="008F2482" w:rsidP="003D63AB">
      <w:pPr>
        <w:ind w:left="-567" w:right="-567"/>
        <w:jc w:val="both"/>
        <w:rPr>
          <w:rFonts w:ascii="Arial" w:hAnsi="Arial" w:cs="Arial"/>
          <w:b/>
          <w:bCs/>
        </w:rPr>
      </w:pPr>
      <w:r w:rsidRPr="008F2482">
        <w:rPr>
          <w:rFonts w:ascii="Arial" w:hAnsi="Arial" w:cs="Arial"/>
        </w:rPr>
        <w:t xml:space="preserve">L’article 1er du décret n°2024-827 du 16 juillet 2024 </w:t>
      </w:r>
      <w:r w:rsidRPr="008F2482">
        <w:rPr>
          <w:rFonts w:ascii="Arial" w:hAnsi="Arial" w:cs="Arial"/>
          <w:b/>
          <w:bCs/>
        </w:rPr>
        <w:t>liste les cadres d’emplois et grades</w:t>
      </w:r>
      <w:r w:rsidR="003D63AB">
        <w:rPr>
          <w:rFonts w:ascii="Arial" w:hAnsi="Arial" w:cs="Arial"/>
          <w:b/>
          <w:bCs/>
        </w:rPr>
        <w:t xml:space="preserve"> </w:t>
      </w:r>
      <w:r w:rsidRPr="008F2482">
        <w:rPr>
          <w:rFonts w:ascii="Arial" w:hAnsi="Arial" w:cs="Arial"/>
          <w:b/>
          <w:bCs/>
        </w:rPr>
        <w:t xml:space="preserve">pouvant bénéficier de cet avantage. </w:t>
      </w:r>
      <w:r w:rsidRPr="008F2482">
        <w:rPr>
          <w:rFonts w:ascii="Arial" w:hAnsi="Arial" w:cs="Arial"/>
        </w:rPr>
        <w:t>Il s’agit :</w:t>
      </w:r>
    </w:p>
    <w:p w14:paraId="4AE36942" w14:textId="77777777" w:rsidR="008F2482" w:rsidRPr="008F2482" w:rsidRDefault="008F2482" w:rsidP="003D63AB">
      <w:pPr>
        <w:ind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- des attachés territoriaux</w:t>
      </w:r>
    </w:p>
    <w:p w14:paraId="1149E06C" w14:textId="77777777" w:rsidR="008F2482" w:rsidRPr="008F2482" w:rsidRDefault="008F2482" w:rsidP="003D63AB">
      <w:pPr>
        <w:ind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- des rédacteurs territoriaux</w:t>
      </w:r>
    </w:p>
    <w:p w14:paraId="5A3341BC" w14:textId="77777777" w:rsidR="008F2482" w:rsidRPr="008F2482" w:rsidRDefault="008F2482" w:rsidP="003D63AB">
      <w:pPr>
        <w:ind w:right="-567"/>
        <w:jc w:val="both"/>
        <w:rPr>
          <w:rFonts w:ascii="Arial" w:hAnsi="Arial" w:cs="Arial"/>
          <w:b/>
          <w:bCs/>
        </w:rPr>
      </w:pPr>
      <w:r w:rsidRPr="008F2482">
        <w:rPr>
          <w:rFonts w:ascii="Arial" w:hAnsi="Arial" w:cs="Arial"/>
        </w:rPr>
        <w:t xml:space="preserve">- des adjoints administratifs territoriaux </w:t>
      </w:r>
      <w:r w:rsidRPr="008F2482">
        <w:rPr>
          <w:rFonts w:ascii="Arial" w:hAnsi="Arial" w:cs="Arial"/>
          <w:b/>
          <w:bCs/>
        </w:rPr>
        <w:t>relevant des grades d’avancement</w:t>
      </w:r>
    </w:p>
    <w:p w14:paraId="7B6DB378" w14:textId="77777777" w:rsidR="008F2482" w:rsidRPr="008F2482" w:rsidRDefault="008F2482" w:rsidP="003D63AB">
      <w:pPr>
        <w:ind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- des secrétaires de mairie.</w:t>
      </w:r>
    </w:p>
    <w:p w14:paraId="1BC1EBBF" w14:textId="74373936" w:rsidR="003D63AB" w:rsidRDefault="008F2482" w:rsidP="00036B2D">
      <w:pPr>
        <w:ind w:left="-567" w:right="-567"/>
        <w:jc w:val="both"/>
        <w:rPr>
          <w:rFonts w:ascii="Arial" w:hAnsi="Arial" w:cs="Arial"/>
          <w:color w:val="C00000"/>
        </w:rPr>
      </w:pPr>
      <w:r w:rsidRPr="008F2482">
        <w:rPr>
          <w:rFonts w:ascii="Arial" w:hAnsi="Arial" w:cs="Arial"/>
          <w:color w:val="C00000"/>
        </w:rPr>
        <w:t>Aussi, compte tenu de cette rédaction, les adjoints administratifs sur le 1er grade qui exercent les</w:t>
      </w:r>
      <w:r w:rsidR="003D63AB" w:rsidRPr="00036B2D">
        <w:rPr>
          <w:rFonts w:ascii="Arial" w:hAnsi="Arial" w:cs="Arial"/>
          <w:color w:val="C00000"/>
        </w:rPr>
        <w:t xml:space="preserve"> </w:t>
      </w:r>
      <w:r w:rsidRPr="008F2482">
        <w:rPr>
          <w:rFonts w:ascii="Arial" w:hAnsi="Arial" w:cs="Arial"/>
          <w:color w:val="C00000"/>
        </w:rPr>
        <w:t>fonctions de secrétaire général de mairie, ne sont pas concernés par l’attribution de l’un ou l’autre</w:t>
      </w:r>
      <w:r w:rsidR="003D63AB" w:rsidRPr="00036B2D">
        <w:rPr>
          <w:rFonts w:ascii="Arial" w:hAnsi="Arial" w:cs="Arial"/>
          <w:color w:val="C00000"/>
        </w:rPr>
        <w:t xml:space="preserve"> </w:t>
      </w:r>
      <w:r w:rsidRPr="008F2482">
        <w:rPr>
          <w:rFonts w:ascii="Arial" w:hAnsi="Arial" w:cs="Arial"/>
          <w:color w:val="C00000"/>
        </w:rPr>
        <w:t>des avantages spécifiques d’ancienneté.</w:t>
      </w:r>
    </w:p>
    <w:p w14:paraId="1F1DA120" w14:textId="77777777" w:rsidR="00036B2D" w:rsidRPr="00036B2D" w:rsidRDefault="00036B2D" w:rsidP="00036B2D">
      <w:pPr>
        <w:ind w:left="-567" w:right="-567"/>
        <w:jc w:val="both"/>
        <w:rPr>
          <w:rFonts w:ascii="Arial" w:hAnsi="Arial" w:cs="Arial"/>
          <w:color w:val="C00000"/>
        </w:rPr>
      </w:pPr>
    </w:p>
    <w:p w14:paraId="6DB83DEB" w14:textId="25E52F8B" w:rsidR="008F2482" w:rsidRPr="008F2482" w:rsidRDefault="00036B2D" w:rsidP="00036B2D">
      <w:pPr>
        <w:shd w:val="clear" w:color="auto" w:fill="A3DBFF"/>
        <w:ind w:left="-567" w:right="-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2.4 </w:t>
      </w:r>
      <w:r w:rsidR="008F2482" w:rsidRPr="008F2482">
        <w:rPr>
          <w:rFonts w:ascii="Arial" w:hAnsi="Arial" w:cs="Arial"/>
          <w:b/>
          <w:bCs/>
        </w:rPr>
        <w:t>Comment l’avantage spécifique d’ancienneté des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secrétaires généraux de mairie est-il organisé ?</w:t>
      </w:r>
    </w:p>
    <w:p w14:paraId="4D3D6A4B" w14:textId="24AA09D9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Les fonctionnaires bénéficient de deux types d’avantages accélérant le passage d’un échelon à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l’autre au sein de l’échelle indiciaire dont ils relèvent :</w:t>
      </w:r>
    </w:p>
    <w:p w14:paraId="482398B6" w14:textId="77777777" w:rsidR="008F2482" w:rsidRPr="008F2482" w:rsidRDefault="008F2482" w:rsidP="00036B2D">
      <w:pPr>
        <w:ind w:right="-567"/>
        <w:jc w:val="both"/>
        <w:rPr>
          <w:rFonts w:ascii="Arial" w:hAnsi="Arial" w:cs="Arial"/>
          <w:b/>
          <w:bCs/>
        </w:rPr>
      </w:pPr>
      <w:r w:rsidRPr="008F2482">
        <w:rPr>
          <w:rFonts w:ascii="Arial" w:hAnsi="Arial" w:cs="Arial" w:hint="eastAsia"/>
        </w:rPr>
        <w:t></w:t>
      </w:r>
      <w:r w:rsidRPr="008F2482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  <w:b/>
          <w:bCs/>
        </w:rPr>
        <w:t xml:space="preserve">Une bonification de droit de 6 mois de </w:t>
      </w:r>
      <w:proofErr w:type="gramStart"/>
      <w:r w:rsidRPr="008F2482">
        <w:rPr>
          <w:rFonts w:ascii="Arial" w:hAnsi="Arial" w:cs="Arial"/>
          <w:b/>
          <w:bCs/>
        </w:rPr>
        <w:t>droit :</w:t>
      </w:r>
      <w:proofErr w:type="gramEnd"/>
    </w:p>
    <w:p w14:paraId="3FD6EBB2" w14:textId="6E59AA52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 xml:space="preserve">Les fonctionnaires bénéficient </w:t>
      </w:r>
      <w:r w:rsidRPr="008F2482">
        <w:rPr>
          <w:rFonts w:ascii="Arial" w:hAnsi="Arial" w:cs="Arial"/>
          <w:b/>
          <w:bCs/>
        </w:rPr>
        <w:t xml:space="preserve">toutes les huit années de services </w:t>
      </w:r>
      <w:r w:rsidRPr="008F2482">
        <w:rPr>
          <w:rFonts w:ascii="Arial" w:hAnsi="Arial" w:cs="Arial"/>
        </w:rPr>
        <w:t>dans les fonctions de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secrétaire général de mairie, d'une bonification d'ancienneté de six mois.</w:t>
      </w:r>
    </w:p>
    <w:p w14:paraId="7497EED0" w14:textId="61577EA3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Cet avantage leur est accordé de droit dès lors que la condition des huit années de services dans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les fonctions de secrétaire général de mairie est remplie.</w:t>
      </w:r>
    </w:p>
    <w:p w14:paraId="03B187D8" w14:textId="77777777" w:rsidR="008F2482" w:rsidRPr="008F2482" w:rsidRDefault="008F2482" w:rsidP="00036B2D">
      <w:pPr>
        <w:ind w:right="-567"/>
        <w:jc w:val="both"/>
        <w:rPr>
          <w:rFonts w:ascii="Arial" w:hAnsi="Arial" w:cs="Arial"/>
          <w:b/>
          <w:bCs/>
        </w:rPr>
      </w:pPr>
      <w:r w:rsidRPr="008F2482">
        <w:rPr>
          <w:rFonts w:ascii="Arial" w:hAnsi="Arial" w:cs="Arial" w:hint="eastAsia"/>
        </w:rPr>
        <w:t></w:t>
      </w:r>
      <w:r w:rsidRPr="008F2482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  <w:b/>
          <w:bCs/>
        </w:rPr>
        <w:t xml:space="preserve">Une bonification de 1 à 3 mois </w:t>
      </w:r>
      <w:proofErr w:type="gramStart"/>
      <w:r w:rsidRPr="008F2482">
        <w:rPr>
          <w:rFonts w:ascii="Arial" w:hAnsi="Arial" w:cs="Arial"/>
          <w:b/>
          <w:bCs/>
        </w:rPr>
        <w:t>facultative :</w:t>
      </w:r>
      <w:proofErr w:type="gramEnd"/>
    </w:p>
    <w:p w14:paraId="2CB4882A" w14:textId="290F3605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  <w:b/>
          <w:bCs/>
        </w:rPr>
        <w:t xml:space="preserve">Par période d'au moins trois années de services </w:t>
      </w:r>
      <w:r w:rsidRPr="008F2482">
        <w:rPr>
          <w:rFonts w:ascii="Arial" w:hAnsi="Arial" w:cs="Arial"/>
        </w:rPr>
        <w:t>dans les fonctions de secrétaire général de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mairie, les fonctionnaires peuvent bénéficier d’une bonification d'ancienneté d'une durée comprise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entre 1 et 3 mois.</w:t>
      </w:r>
    </w:p>
    <w:p w14:paraId="6D2B017E" w14:textId="4B60DFE0" w:rsidR="00036B2D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La décision est prise par l’autorité territoriale selon la valeur professionnelle des agents, qu'elle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apprécie en tenant compte des critères définis dans les lignes directrices de gestion, adoptées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après consultation du comité social territorial. La décision se traduit par un arrêté.</w:t>
      </w:r>
    </w:p>
    <w:p w14:paraId="4E33D33B" w14:textId="77777777" w:rsidR="00036B2D" w:rsidRPr="00036B2D" w:rsidRDefault="00036B2D" w:rsidP="00036B2D">
      <w:pPr>
        <w:ind w:left="-567" w:right="-567"/>
        <w:jc w:val="both"/>
        <w:rPr>
          <w:rFonts w:ascii="Arial" w:hAnsi="Arial" w:cs="Arial"/>
        </w:rPr>
      </w:pPr>
    </w:p>
    <w:p w14:paraId="77E3F790" w14:textId="730A6B36" w:rsidR="008F2482" w:rsidRPr="008F2482" w:rsidRDefault="00036B2D" w:rsidP="00036B2D">
      <w:pPr>
        <w:shd w:val="clear" w:color="auto" w:fill="A3DBFF"/>
        <w:ind w:left="-567" w:right="99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2.5</w:t>
      </w:r>
      <w:r w:rsidR="008F2482" w:rsidRPr="008F2482">
        <w:rPr>
          <w:rFonts w:ascii="Arial" w:hAnsi="Arial" w:cs="Arial"/>
          <w:b/>
          <w:bCs/>
        </w:rPr>
        <w:t xml:space="preserve"> Les communes doivent-elles modifier leurs LDG pour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accorder cet avantage ?</w:t>
      </w:r>
    </w:p>
    <w:p w14:paraId="7F9D3AAE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Oui, si la collectivité souhaite pouvoir accorder l’avantage spécifique d’ancienneté facultatif.</w:t>
      </w:r>
    </w:p>
    <w:p w14:paraId="4D951A92" w14:textId="26CB2F1A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En effet, contrairement à la bonification d’ancienneté « de droit », le décret n°2024-827 précise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que cet avantage « facultatif » est fixé selon la valeur professionnelle des agents appréciée en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tenant compte des critères définis dans les lignes directrices de gestion.</w:t>
      </w:r>
    </w:p>
    <w:p w14:paraId="6C292EF9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Le comité social territorial devra être consulté préalablement.</w:t>
      </w:r>
    </w:p>
    <w:p w14:paraId="72CDE2B1" w14:textId="77777777" w:rsidR="00036B2D" w:rsidRDefault="00036B2D" w:rsidP="00036B2D">
      <w:pPr>
        <w:ind w:right="-567"/>
        <w:jc w:val="both"/>
        <w:rPr>
          <w:rFonts w:ascii="Arial" w:hAnsi="Arial" w:cs="Arial"/>
          <w:b/>
          <w:bCs/>
        </w:rPr>
      </w:pPr>
    </w:p>
    <w:p w14:paraId="39C4F282" w14:textId="434BD70A" w:rsidR="008F2482" w:rsidRPr="008F2482" w:rsidRDefault="00036B2D" w:rsidP="00036B2D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2.6</w:t>
      </w:r>
      <w:r w:rsidR="008F2482" w:rsidRPr="008F2482">
        <w:rPr>
          <w:rFonts w:ascii="Arial" w:hAnsi="Arial" w:cs="Arial"/>
          <w:b/>
          <w:bCs/>
        </w:rPr>
        <w:t xml:space="preserve"> Existe-t-il des règles spécifiques pour les agents à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temps non complet qui exercent les fonctions de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secrétaire général de mairie dans plusieurs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communes ?</w:t>
      </w:r>
    </w:p>
    <w:p w14:paraId="0F2BE9B8" w14:textId="42A4B0DC" w:rsidR="008F2482" w:rsidRPr="008F2482" w:rsidRDefault="008F2482" w:rsidP="00036B2D">
      <w:pPr>
        <w:ind w:left="-567" w:right="-567"/>
        <w:jc w:val="both"/>
        <w:rPr>
          <w:rFonts w:ascii="Arial" w:hAnsi="Arial" w:cs="Arial"/>
          <w:i/>
          <w:iCs/>
        </w:rPr>
      </w:pPr>
      <w:r w:rsidRPr="008F2482">
        <w:rPr>
          <w:rFonts w:ascii="Arial" w:hAnsi="Arial" w:cs="Arial"/>
          <w:i/>
          <w:iCs/>
        </w:rPr>
        <w:t>Références : article 8 de la loi n°2023-1380 ; décret n° 2024-827 du 16 juillet 2024 relatif à</w:t>
      </w:r>
      <w:r w:rsidR="00036B2D">
        <w:rPr>
          <w:rFonts w:ascii="Arial" w:hAnsi="Arial" w:cs="Arial"/>
          <w:i/>
          <w:iCs/>
        </w:rPr>
        <w:t xml:space="preserve"> </w:t>
      </w:r>
      <w:r w:rsidRPr="008F2482">
        <w:rPr>
          <w:rFonts w:ascii="Arial" w:hAnsi="Arial" w:cs="Arial"/>
          <w:i/>
          <w:iCs/>
        </w:rPr>
        <w:t>l'avantage spécifique d'ancienneté des secrétaires généraux de mairie, articles 3 et 4</w:t>
      </w:r>
    </w:p>
    <w:p w14:paraId="22B1E8C6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  <w:color w:val="C00000"/>
        </w:rPr>
      </w:pPr>
      <w:r w:rsidRPr="008F2482">
        <w:rPr>
          <w:rFonts w:ascii="Arial" w:hAnsi="Arial" w:cs="Arial"/>
          <w:color w:val="C00000"/>
        </w:rPr>
        <w:t>Oui, s’agissant de la prise de décision d’octroi de l’avantage facultatif.</w:t>
      </w:r>
    </w:p>
    <w:p w14:paraId="5FF23D4E" w14:textId="246909CB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Le décret n°2024-827 indique que la décision d'octroi de la bonification d'ancienneté est, dans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cette hypothèse, prise selon les modalités définies par l'article 14 du décret n°91-298 du 20 mars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1991.</w:t>
      </w:r>
    </w:p>
    <w:p w14:paraId="73B031E4" w14:textId="0B021A66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En conséquence, la décision est prise, après avis ou sur propositions des autres autorités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territoriales concernées, par l'autorité de la collectivité ou de l'établissement auquel le fonctionnaire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consacre la plus grande partie de son activité et, en cas de durée égale de son travail dans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plusieurs collectivités ou établissements, par l'autorité territoriale qui l'a recruté en premier.</w:t>
      </w:r>
    </w:p>
    <w:p w14:paraId="1C7685CC" w14:textId="0E2DB556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En cas de désaccord entre les autorités territoriales, les décisions autres que celles relatives à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l'appréciation de la valeur professionnelle ne peuvent être prises que si la proposition de décision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recueille l'accord des deux tiers au moins des autorités concernées, représentant plus de la moitié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de la durée hebdomadaire de service effectuée par l'agent ou de la moitié au moins des autorités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concernées représentant plus des deux tiers de cette durée.</w:t>
      </w:r>
    </w:p>
    <w:p w14:paraId="2DD121C6" w14:textId="77777777" w:rsidR="00036B2D" w:rsidRDefault="00036B2D" w:rsidP="008F2482">
      <w:pPr>
        <w:ind w:left="-567" w:right="-567"/>
        <w:jc w:val="both"/>
        <w:rPr>
          <w:rFonts w:ascii="Arial" w:hAnsi="Arial" w:cs="Arial"/>
          <w:b/>
          <w:bCs/>
        </w:rPr>
      </w:pPr>
    </w:p>
    <w:p w14:paraId="4BF79F13" w14:textId="7D7C9728" w:rsidR="008F2482" w:rsidRPr="008F2482" w:rsidRDefault="00036B2D" w:rsidP="00036B2D">
      <w:pPr>
        <w:shd w:val="clear" w:color="auto" w:fill="A3DBFF"/>
        <w:ind w:left="-567" w:righ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2.7</w:t>
      </w:r>
      <w:r w:rsidR="008F2482" w:rsidRPr="008F2482">
        <w:rPr>
          <w:rFonts w:ascii="Arial" w:hAnsi="Arial" w:cs="Arial"/>
          <w:b/>
          <w:bCs/>
        </w:rPr>
        <w:t xml:space="preserve"> Comment la durée de service des agents à temps non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complet est-elle décomptée ?</w:t>
      </w:r>
    </w:p>
    <w:p w14:paraId="759E7DD5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  <w:i/>
          <w:iCs/>
        </w:rPr>
      </w:pPr>
      <w:r w:rsidRPr="008F2482">
        <w:rPr>
          <w:rFonts w:ascii="Arial" w:hAnsi="Arial" w:cs="Arial"/>
          <w:i/>
          <w:iCs/>
        </w:rPr>
        <w:t>Références : décret n°2024-827 du 16 juillet 2024 ; décret n°91-298 du 20 mars 1991, article 13.</w:t>
      </w:r>
    </w:p>
    <w:p w14:paraId="40A2F165" w14:textId="46694571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Contrairement aux règles fixées pour la promotion interne dérogatoire, il n’existe pas de règles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spécifiques. Ce sont donc les règles habituelles de décompte de l’ancienneté qui s’appliquent.</w:t>
      </w:r>
    </w:p>
    <w:p w14:paraId="77399072" w14:textId="5CA1ED7D" w:rsid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L’ancienneté est prise en compte pour sa durée totale lorsque la durée de service dans l'emploi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est au moins égale au mi-temps. Dans le cas contraire, elle est proratisée.</w:t>
      </w:r>
    </w:p>
    <w:p w14:paraId="6F2D6650" w14:textId="77777777" w:rsidR="00036B2D" w:rsidRPr="008F2482" w:rsidRDefault="00036B2D" w:rsidP="008F2482">
      <w:pPr>
        <w:ind w:left="-567" w:right="-567"/>
        <w:jc w:val="both"/>
        <w:rPr>
          <w:rFonts w:ascii="Arial" w:hAnsi="Arial" w:cs="Arial"/>
        </w:rPr>
      </w:pPr>
    </w:p>
    <w:p w14:paraId="48767356" w14:textId="4906DBBE" w:rsidR="008F2482" w:rsidRPr="008F2482" w:rsidRDefault="00036B2D" w:rsidP="00036B2D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2.8 </w:t>
      </w:r>
      <w:r>
        <w:rPr>
          <w:rFonts w:ascii="Arial" w:hAnsi="Arial" w:cs="Arial"/>
          <w:b/>
          <w:bCs/>
        </w:rPr>
        <w:tab/>
        <w:t>L</w:t>
      </w:r>
      <w:r w:rsidR="008F2482" w:rsidRPr="008F2482">
        <w:rPr>
          <w:rFonts w:ascii="Arial" w:hAnsi="Arial" w:cs="Arial"/>
          <w:b/>
          <w:bCs/>
        </w:rPr>
        <w:t>es années de services dans les fonctions de secrétaire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général de mairie effectuées avant l’entrée en vigueur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du décret ouvrent-elles droit à la bonification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d’ancienneté ?</w:t>
      </w:r>
    </w:p>
    <w:p w14:paraId="0333897B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  <w:color w:val="C00000"/>
        </w:rPr>
      </w:pPr>
      <w:r w:rsidRPr="008F2482">
        <w:rPr>
          <w:rFonts w:ascii="Arial" w:hAnsi="Arial" w:cs="Arial"/>
          <w:color w:val="C00000"/>
        </w:rPr>
        <w:t>Oui.</w:t>
      </w:r>
    </w:p>
    <w:p w14:paraId="6B2DE1FD" w14:textId="77777777" w:rsidR="008F2482" w:rsidRPr="008F2482" w:rsidRDefault="008F2482" w:rsidP="00036B2D">
      <w:pPr>
        <w:ind w:left="-284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- dans la limite de huit années pour l’avantage spécifique d’ancienneté accordée de droit ;</w:t>
      </w:r>
    </w:p>
    <w:p w14:paraId="6C24DD9C" w14:textId="635B6630" w:rsidR="008F2482" w:rsidRPr="008F2482" w:rsidRDefault="008F2482" w:rsidP="00036B2D">
      <w:pPr>
        <w:ind w:left="-284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- dans la limite de trois années pour l’avantage spécifique d’ancienneté accordé sur décision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de l’autorité territoriale (avantage spécifique d’ancienneté facultatif).</w:t>
      </w:r>
    </w:p>
    <w:p w14:paraId="4474F768" w14:textId="52077A1E" w:rsidR="008F2482" w:rsidRPr="008F2482" w:rsidRDefault="008F2482" w:rsidP="00036B2D">
      <w:pPr>
        <w:ind w:left="-567" w:right="-567"/>
        <w:jc w:val="both"/>
        <w:rPr>
          <w:rFonts w:ascii="Arial" w:hAnsi="Arial" w:cs="Arial"/>
          <w:b/>
          <w:bCs/>
        </w:rPr>
      </w:pPr>
      <w:r w:rsidRPr="008F2482">
        <w:rPr>
          <w:rFonts w:ascii="Arial" w:hAnsi="Arial" w:cs="Arial"/>
        </w:rPr>
        <w:t>L'exercice des fonctions de secrétaire général de mairie en tant qu’</w:t>
      </w:r>
      <w:r w:rsidRPr="008F2482">
        <w:rPr>
          <w:rFonts w:ascii="Arial" w:hAnsi="Arial" w:cs="Arial"/>
          <w:b/>
          <w:bCs/>
        </w:rPr>
        <w:t>adjoint administratif</w:t>
      </w:r>
      <w:r w:rsidR="00036B2D">
        <w:rPr>
          <w:rFonts w:ascii="Arial" w:hAnsi="Arial" w:cs="Arial"/>
          <w:b/>
          <w:bCs/>
        </w:rPr>
        <w:t xml:space="preserve"> </w:t>
      </w:r>
      <w:r w:rsidRPr="008F2482">
        <w:rPr>
          <w:rFonts w:ascii="Arial" w:hAnsi="Arial" w:cs="Arial"/>
          <w:b/>
          <w:bCs/>
        </w:rPr>
        <w:t xml:space="preserve">territorial </w:t>
      </w:r>
      <w:r w:rsidRPr="008F2482">
        <w:rPr>
          <w:rFonts w:ascii="Arial" w:hAnsi="Arial" w:cs="Arial"/>
        </w:rPr>
        <w:t xml:space="preserve">(1er grade) et comme </w:t>
      </w:r>
      <w:r w:rsidRPr="008F2482">
        <w:rPr>
          <w:rFonts w:ascii="Arial" w:hAnsi="Arial" w:cs="Arial"/>
          <w:b/>
          <w:bCs/>
        </w:rPr>
        <w:t xml:space="preserve">agent contractuel </w:t>
      </w:r>
      <w:r w:rsidRPr="008F2482">
        <w:rPr>
          <w:rFonts w:ascii="Arial" w:hAnsi="Arial" w:cs="Arial"/>
        </w:rPr>
        <w:t>est pris en compte, le cas échéant, pour le</w:t>
      </w:r>
      <w:r w:rsidR="00036B2D">
        <w:rPr>
          <w:rFonts w:ascii="Arial" w:hAnsi="Arial" w:cs="Arial"/>
          <w:b/>
          <w:bCs/>
        </w:rPr>
        <w:t xml:space="preserve"> </w:t>
      </w:r>
      <w:r w:rsidRPr="008F2482">
        <w:rPr>
          <w:rFonts w:ascii="Arial" w:hAnsi="Arial" w:cs="Arial"/>
        </w:rPr>
        <w:t>calcul de la durée de services mentionnée dans les limites ci-dessus définies.</w:t>
      </w:r>
    </w:p>
    <w:p w14:paraId="74CA9999" w14:textId="77777777" w:rsidR="00036B2D" w:rsidRDefault="00036B2D" w:rsidP="008F2482">
      <w:pPr>
        <w:ind w:left="-567" w:right="-567"/>
        <w:jc w:val="both"/>
        <w:rPr>
          <w:rFonts w:ascii="Arial" w:hAnsi="Arial" w:cs="Arial"/>
          <w:b/>
          <w:bCs/>
        </w:rPr>
      </w:pPr>
    </w:p>
    <w:p w14:paraId="56443AA7" w14:textId="2FC2DC5E" w:rsidR="008F2482" w:rsidRPr="008F2482" w:rsidRDefault="00036B2D" w:rsidP="00036B2D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2.9</w:t>
      </w:r>
      <w:r w:rsidR="008F2482" w:rsidRPr="008F2482">
        <w:rPr>
          <w:rFonts w:ascii="Arial" w:hAnsi="Arial" w:cs="Arial"/>
          <w:b/>
          <w:bCs/>
        </w:rPr>
        <w:t xml:space="preserve"> Les deux dispositifs sont-ils cumulables ?</w:t>
      </w:r>
    </w:p>
    <w:p w14:paraId="128B0BC3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  <w:color w:val="C00000"/>
        </w:rPr>
      </w:pPr>
      <w:r w:rsidRPr="008F2482">
        <w:rPr>
          <w:rFonts w:ascii="Arial" w:hAnsi="Arial" w:cs="Arial"/>
          <w:color w:val="C00000"/>
        </w:rPr>
        <w:t>Oui.</w:t>
      </w:r>
    </w:p>
    <w:p w14:paraId="1DA6541A" w14:textId="7416E81F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La rédaction du texte n’exclut pas le cumul des deux dispositifs dans le respect des règles propres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à chacun.</w:t>
      </w:r>
    </w:p>
    <w:p w14:paraId="35FC2365" w14:textId="77777777" w:rsidR="00036B2D" w:rsidRDefault="00036B2D" w:rsidP="008F2482">
      <w:pPr>
        <w:ind w:left="-567" w:right="-567"/>
        <w:jc w:val="both"/>
        <w:rPr>
          <w:rFonts w:ascii="Arial" w:hAnsi="Arial" w:cs="Arial"/>
          <w:b/>
          <w:bCs/>
        </w:rPr>
      </w:pPr>
    </w:p>
    <w:p w14:paraId="2657DBED" w14:textId="67C65EF1" w:rsidR="008F2482" w:rsidRPr="008F2482" w:rsidRDefault="00036B2D" w:rsidP="00036B2D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3.0</w:t>
      </w:r>
      <w:r w:rsidR="008F2482" w:rsidRPr="008F2482">
        <w:rPr>
          <w:rFonts w:ascii="Arial" w:hAnsi="Arial" w:cs="Arial"/>
          <w:b/>
          <w:bCs/>
        </w:rPr>
        <w:t xml:space="preserve"> Comment procéder s’il est souhaité cumuler les deux</w:t>
      </w:r>
      <w:r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types d’avantages (de droit et facultatif) ?</w:t>
      </w:r>
    </w:p>
    <w:p w14:paraId="301081E5" w14:textId="63745320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D’un point de vue juridique, pour l’avantage facultatif lié à la valeur professionnelle, il sera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préalablement nécessaire de procéder à la définition de critères au sein des lignes directrices de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gestion. L’avis du CST devra être recueilli en amont.</w:t>
      </w:r>
    </w:p>
    <w:p w14:paraId="258BB1AE" w14:textId="74374A90" w:rsid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Ensuite, d’un point de vue pratique et afin de faciliter le décompte des services, il est possible de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tenir deux compteurs distincts tout au long de la carrière de l’agent :</w:t>
      </w:r>
    </w:p>
    <w:p w14:paraId="5AECDE35" w14:textId="77777777" w:rsidR="00036B2D" w:rsidRPr="008F2482" w:rsidRDefault="00036B2D" w:rsidP="00036B2D">
      <w:pPr>
        <w:ind w:left="-567" w:right="-567"/>
        <w:jc w:val="both"/>
        <w:rPr>
          <w:rFonts w:ascii="Arial" w:hAnsi="Arial" w:cs="Arial"/>
        </w:rPr>
      </w:pPr>
    </w:p>
    <w:p w14:paraId="67A27A16" w14:textId="6E445004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- L’un qui décomptera les 8 années de service requises pour déclencher l’avantage accordé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de droit,</w:t>
      </w:r>
    </w:p>
    <w:p w14:paraId="31DACDA2" w14:textId="25B90CC7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- L’autre qui décomptera les périodes d’au moins 3 ans de service à partir desquels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l’avantage facultatif peut être accordé après décision de l’autorité territoriale.</w:t>
      </w:r>
    </w:p>
    <w:p w14:paraId="1A1DBD45" w14:textId="7DE501AB" w:rsidR="008F2482" w:rsidRPr="008F2482" w:rsidRDefault="008F2482" w:rsidP="00036B2D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Enfin, l’autorité territoriale qui décide d’attribuer à un agent les deux avantages spécifiques</w:t>
      </w:r>
      <w:r w:rsidR="00036B2D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d’ancienneté doit prendre deux arrêtés distincts.</w:t>
      </w:r>
    </w:p>
    <w:p w14:paraId="5D580BBA" w14:textId="77777777" w:rsidR="00036B2D" w:rsidRDefault="00036B2D" w:rsidP="008F2482">
      <w:pPr>
        <w:ind w:left="-567" w:right="-567"/>
        <w:jc w:val="both"/>
        <w:rPr>
          <w:rFonts w:ascii="Arial" w:hAnsi="Arial" w:cs="Arial"/>
          <w:b/>
          <w:bCs/>
        </w:rPr>
      </w:pPr>
    </w:p>
    <w:p w14:paraId="59E10A82" w14:textId="1BDAB6E1" w:rsidR="008F2482" w:rsidRPr="008F2482" w:rsidRDefault="008F2482" w:rsidP="00A54581">
      <w:pPr>
        <w:ind w:left="-567" w:right="-567"/>
        <w:jc w:val="both"/>
        <w:rPr>
          <w:rFonts w:ascii="Arial" w:hAnsi="Arial" w:cs="Arial"/>
          <w:b/>
          <w:bCs/>
        </w:rPr>
      </w:pPr>
      <w:r w:rsidRPr="008F2482">
        <w:rPr>
          <w:rFonts w:ascii="Arial" w:hAnsi="Arial" w:cs="Arial"/>
          <w:b/>
          <w:bCs/>
        </w:rPr>
        <w:t>Réforme des secrétaires généraux de mairie et</w:t>
      </w:r>
      <w:r w:rsidR="00A54581">
        <w:rPr>
          <w:rFonts w:ascii="Arial" w:hAnsi="Arial" w:cs="Arial"/>
          <w:b/>
          <w:bCs/>
        </w:rPr>
        <w:t xml:space="preserve"> </w:t>
      </w:r>
      <w:r w:rsidRPr="008F2482">
        <w:rPr>
          <w:rFonts w:ascii="Arial" w:hAnsi="Arial" w:cs="Arial"/>
          <w:b/>
          <w:bCs/>
        </w:rPr>
        <w:t>agents contractuels</w:t>
      </w:r>
    </w:p>
    <w:p w14:paraId="295CFEB6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  <w:i/>
          <w:iCs/>
        </w:rPr>
      </w:pPr>
      <w:r w:rsidRPr="008F2482">
        <w:rPr>
          <w:rFonts w:ascii="Arial" w:hAnsi="Arial" w:cs="Arial"/>
          <w:i/>
          <w:iCs/>
        </w:rPr>
        <w:t>Références : articles 8 et 9 de la loi n°2023-1380 ; article L.422-34-1 du CGFP ; décret n° 2024-</w:t>
      </w:r>
    </w:p>
    <w:p w14:paraId="07B128FB" w14:textId="77777777" w:rsidR="00A54581" w:rsidRDefault="00A54581" w:rsidP="008F2482">
      <w:pPr>
        <w:ind w:left="-567" w:right="-567"/>
        <w:jc w:val="both"/>
        <w:rPr>
          <w:rFonts w:ascii="Arial" w:hAnsi="Arial" w:cs="Arial"/>
          <w:i/>
          <w:iCs/>
        </w:rPr>
      </w:pPr>
    </w:p>
    <w:p w14:paraId="09F96559" w14:textId="357DF65E" w:rsidR="008F2482" w:rsidRPr="008F2482" w:rsidRDefault="00503096" w:rsidP="00503096">
      <w:pPr>
        <w:shd w:val="clear" w:color="auto" w:fill="A3DBFF"/>
        <w:ind w:left="-567" w:righ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F2482" w:rsidRPr="008F2482">
        <w:rPr>
          <w:rFonts w:ascii="Arial" w:hAnsi="Arial" w:cs="Arial"/>
          <w:b/>
          <w:bCs/>
        </w:rPr>
        <w:t>.1 Une commune de moins de 2.000 habitants peut-elle</w:t>
      </w:r>
      <w:r w:rsidR="00A54581"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nommer un agent contractuel comme secrétaire général</w:t>
      </w:r>
      <w:r w:rsidR="00A54581">
        <w:rPr>
          <w:rFonts w:ascii="Arial" w:hAnsi="Arial" w:cs="Arial"/>
          <w:b/>
          <w:bCs/>
        </w:rPr>
        <w:t xml:space="preserve"> </w:t>
      </w:r>
      <w:r w:rsidR="008F2482" w:rsidRPr="008F2482">
        <w:rPr>
          <w:rFonts w:ascii="Arial" w:hAnsi="Arial" w:cs="Arial"/>
          <w:b/>
          <w:bCs/>
        </w:rPr>
        <w:t>de mairie ?</w:t>
      </w:r>
    </w:p>
    <w:p w14:paraId="3FB1B51D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  <w:i/>
          <w:iCs/>
        </w:rPr>
      </w:pPr>
      <w:r w:rsidRPr="008F2482">
        <w:rPr>
          <w:rFonts w:ascii="Arial" w:hAnsi="Arial" w:cs="Arial"/>
          <w:i/>
          <w:iCs/>
        </w:rPr>
        <w:t>Références : articles L. 311-1 et L332-8, L. 332-9 du CGFP</w:t>
      </w:r>
    </w:p>
    <w:p w14:paraId="1F7DF2B4" w14:textId="77777777" w:rsidR="008F2482" w:rsidRPr="008F2482" w:rsidRDefault="008F2482" w:rsidP="008F2482">
      <w:pPr>
        <w:ind w:left="-567" w:right="-567"/>
        <w:jc w:val="both"/>
        <w:rPr>
          <w:rFonts w:ascii="Arial" w:hAnsi="Arial" w:cs="Arial"/>
          <w:color w:val="C00000"/>
        </w:rPr>
      </w:pPr>
      <w:r w:rsidRPr="008F2482">
        <w:rPr>
          <w:rFonts w:ascii="Arial" w:hAnsi="Arial" w:cs="Arial"/>
          <w:color w:val="C00000"/>
        </w:rPr>
        <w:t>Oui.</w:t>
      </w:r>
    </w:p>
    <w:p w14:paraId="636C0DC0" w14:textId="7AC99977" w:rsidR="008F2482" w:rsidRPr="008F2482" w:rsidRDefault="008F2482" w:rsidP="00503096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L’article L.332-8 7° du CGFP, nouvellement créé par la loi du 30 décembre 2023, permet, par</w:t>
      </w:r>
      <w:r w:rsidR="00503096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dérogation au recrutement d’un fonctionnaire, de recruter un contractuel pour les emplois de</w:t>
      </w:r>
      <w:r w:rsidR="00503096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secrétaire général de mairie des communes de moins de 2 000 habitants pour une durée de 3 ans</w:t>
      </w:r>
      <w:r w:rsidR="00503096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maximum renouvelable dans la limite maximale de six ans.</w:t>
      </w:r>
    </w:p>
    <w:p w14:paraId="15821C29" w14:textId="3C0C58F2" w:rsidR="008F2482" w:rsidRPr="008F2482" w:rsidRDefault="008F2482" w:rsidP="00503096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Ce nouveau dispositif expressément dédié au recrutement des secrétaires de mairie ne parait pas</w:t>
      </w:r>
      <w:r w:rsidR="00503096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de nature à exclure la possibilité de recourir aux autres fondements de recrutement des agents</w:t>
      </w:r>
      <w:r w:rsidR="00503096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contractuels. Ainsi, dans l’immédiat et en l’absence de précision contraire, il semble toujours</w:t>
      </w:r>
      <w:r w:rsidR="00503096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possible de recourir à l’article L.332-8 2° du CGFP notamment dans les communes de 2 000 à</w:t>
      </w:r>
      <w:r w:rsidR="00503096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3 500 habitants, lorsque les besoins des services ou la nature des fonctions le justifient et sous</w:t>
      </w:r>
      <w:r w:rsidR="00503096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réserve qu'aucun fonctionnaire territorial n'ait pu être recruté.</w:t>
      </w:r>
    </w:p>
    <w:p w14:paraId="2969CE07" w14:textId="57A6906F" w:rsidR="00261C4A" w:rsidRDefault="008F2482" w:rsidP="00510210">
      <w:pPr>
        <w:ind w:left="-567" w:right="-567"/>
        <w:jc w:val="both"/>
        <w:rPr>
          <w:rFonts w:ascii="Arial" w:hAnsi="Arial" w:cs="Arial"/>
        </w:rPr>
      </w:pPr>
      <w:r w:rsidRPr="008F2482">
        <w:rPr>
          <w:rFonts w:ascii="Arial" w:hAnsi="Arial" w:cs="Arial"/>
        </w:rPr>
        <w:t>Cependant, en application de l’article L.422-28 du CGFP, les agents contractuels sont astreints à</w:t>
      </w:r>
      <w:r w:rsidR="00510210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suivre les mêmes actions de formation de professionnalisation que les fonctionnaires, à l'exception</w:t>
      </w:r>
      <w:r w:rsidR="00510210">
        <w:rPr>
          <w:rFonts w:ascii="Arial" w:hAnsi="Arial" w:cs="Arial"/>
        </w:rPr>
        <w:t xml:space="preserve"> </w:t>
      </w:r>
      <w:r w:rsidRPr="008F2482">
        <w:rPr>
          <w:rFonts w:ascii="Arial" w:hAnsi="Arial" w:cs="Arial"/>
        </w:rPr>
        <w:t>de ceux recrutés en application de l'article L. 332-8 pour une durée inférieure à un an.</w:t>
      </w:r>
    </w:p>
    <w:p w14:paraId="3E1C88AC" w14:textId="77777777" w:rsidR="00503B5C" w:rsidRDefault="00503B5C" w:rsidP="00E6797A">
      <w:pPr>
        <w:ind w:left="-567" w:right="-567"/>
        <w:jc w:val="both"/>
        <w:rPr>
          <w:rFonts w:ascii="Arial" w:hAnsi="Arial" w:cs="Arial"/>
        </w:rPr>
      </w:pPr>
    </w:p>
    <w:p w14:paraId="1E160869" w14:textId="76251CFA" w:rsidR="003E0BEE" w:rsidRPr="00E6797A" w:rsidRDefault="003E0BEE" w:rsidP="00510210">
      <w:pPr>
        <w:ind w:left="-567" w:right="-567"/>
        <w:jc w:val="both"/>
        <w:rPr>
          <w:rFonts w:ascii="Arial" w:hAnsi="Arial" w:cs="Arial"/>
        </w:rPr>
      </w:pPr>
      <w:r w:rsidRPr="00E6797A">
        <w:rPr>
          <w:rFonts w:ascii="Arial" w:hAnsi="Arial" w:cs="Arial"/>
        </w:rPr>
        <w:t>Agent intercommunal COMMUNE + AUTRE COLLECTIVITE</w:t>
      </w:r>
    </w:p>
    <w:p w14:paraId="4E4D621C" w14:textId="77777777" w:rsidR="003E0BEE" w:rsidRPr="003E0BEE" w:rsidRDefault="003E0BEE" w:rsidP="00510210">
      <w:pPr>
        <w:shd w:val="clear" w:color="auto" w:fill="A3DBFF"/>
        <w:jc w:val="both"/>
        <w:rPr>
          <w:rFonts w:ascii="Arial" w:hAnsi="Arial" w:cs="Arial"/>
          <w:sz w:val="24"/>
          <w:szCs w:val="24"/>
        </w:rPr>
      </w:pPr>
      <w:r w:rsidRPr="003E0BEE">
        <w:rPr>
          <w:rFonts w:ascii="Arial" w:hAnsi="Arial" w:cs="Arial"/>
          <w:sz w:val="24"/>
          <w:szCs w:val="24"/>
        </w:rPr>
        <w:t>Comment doit s'appliquer la revalorisation du métier de secrétaire de mairie pour les agents intercommunaux ?</w:t>
      </w:r>
    </w:p>
    <w:p w14:paraId="09B9AE55" w14:textId="6A85E9C3" w:rsidR="003E0BEE" w:rsidRP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  <w:r w:rsidRPr="003E0BEE">
        <w:rPr>
          <w:rFonts w:ascii="Arial" w:hAnsi="Arial" w:cs="Arial"/>
          <w:sz w:val="24"/>
          <w:szCs w:val="24"/>
        </w:rPr>
        <w:t xml:space="preserve">- quelle sera la situation d'un agent intercommunal SGM sur une commune et adjoint administratif ppal de 1ère classe sur un syndicat </w:t>
      </w:r>
      <w:proofErr w:type="gramStart"/>
      <w:r w:rsidRPr="003E0BEE">
        <w:rPr>
          <w:rFonts w:ascii="Arial" w:hAnsi="Arial" w:cs="Arial"/>
          <w:sz w:val="24"/>
          <w:szCs w:val="24"/>
        </w:rPr>
        <w:t>scolaire</w:t>
      </w:r>
      <w:r>
        <w:rPr>
          <w:rFonts w:ascii="Arial" w:hAnsi="Arial" w:cs="Arial"/>
          <w:sz w:val="24"/>
          <w:szCs w:val="24"/>
        </w:rPr>
        <w:t xml:space="preserve"> </w:t>
      </w:r>
      <w:r w:rsidRPr="003E0BEE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3E0BEE">
        <w:rPr>
          <w:rFonts w:ascii="Arial" w:hAnsi="Arial" w:cs="Arial"/>
          <w:sz w:val="24"/>
          <w:szCs w:val="24"/>
        </w:rPr>
        <w:t> </w:t>
      </w:r>
    </w:p>
    <w:p w14:paraId="3361A468" w14:textId="77777777" w:rsidR="003E0BEE" w:rsidRP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  <w:r w:rsidRPr="003E0BEE">
        <w:rPr>
          <w:rFonts w:ascii="Arial" w:hAnsi="Arial" w:cs="Arial"/>
          <w:sz w:val="24"/>
          <w:szCs w:val="24"/>
        </w:rPr>
        <w:t xml:space="preserve">Ce cas peut être </w:t>
      </w:r>
      <w:proofErr w:type="gramStart"/>
      <w:r w:rsidRPr="003E0BEE">
        <w:rPr>
          <w:rFonts w:ascii="Arial" w:hAnsi="Arial" w:cs="Arial"/>
          <w:sz w:val="24"/>
          <w:szCs w:val="24"/>
        </w:rPr>
        <w:t>retrouvé  fréquemment</w:t>
      </w:r>
      <w:proofErr w:type="gramEnd"/>
      <w:r w:rsidRPr="003E0BEE">
        <w:rPr>
          <w:rFonts w:ascii="Arial" w:hAnsi="Arial" w:cs="Arial"/>
          <w:sz w:val="24"/>
          <w:szCs w:val="24"/>
        </w:rPr>
        <w:t xml:space="preserve"> pour les agents intercommunaux </w:t>
      </w:r>
      <w:proofErr w:type="spellStart"/>
      <w:r w:rsidRPr="003E0BEE">
        <w:rPr>
          <w:rFonts w:ascii="Arial" w:hAnsi="Arial" w:cs="Arial"/>
          <w:sz w:val="24"/>
          <w:szCs w:val="24"/>
        </w:rPr>
        <w:t>oeuvrant</w:t>
      </w:r>
      <w:proofErr w:type="spellEnd"/>
      <w:r w:rsidRPr="003E0BEE">
        <w:rPr>
          <w:rFonts w:ascii="Arial" w:hAnsi="Arial" w:cs="Arial"/>
          <w:sz w:val="24"/>
          <w:szCs w:val="24"/>
        </w:rPr>
        <w:t xml:space="preserve"> dans des communes de - 2000 habitants et dans des petits syndicats (eau, scolaire....) ; la gestion d'un syndicat des eaux ou scolaire est très souvent assurée par la secrétaire de mairie mais avec un arrêté de recrutement propre au syndicat. </w:t>
      </w:r>
      <w:proofErr w:type="gramStart"/>
      <w:r w:rsidRPr="003E0BEE">
        <w:rPr>
          <w:rFonts w:ascii="Arial" w:hAnsi="Arial" w:cs="Arial"/>
          <w:sz w:val="24"/>
          <w:szCs w:val="24"/>
        </w:rPr>
        <w:t>il</w:t>
      </w:r>
      <w:proofErr w:type="gramEnd"/>
      <w:r w:rsidRPr="003E0BEE">
        <w:rPr>
          <w:rFonts w:ascii="Arial" w:hAnsi="Arial" w:cs="Arial"/>
          <w:sz w:val="24"/>
          <w:szCs w:val="24"/>
        </w:rPr>
        <w:t xml:space="preserve"> se trouve que quelques agents au sein de ces syndicats perçoivent déjà depuis plusieurs années une NBI au motif de la gestion "d'un secrétariat de mairie" ( situation de la commune reproduite au niveau du SI dont ils relèvent également).</w:t>
      </w:r>
    </w:p>
    <w:p w14:paraId="43ED0618" w14:textId="1093568D" w:rsidR="003E0BEE" w:rsidRP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  <w:r w:rsidRPr="003E0BEE">
        <w:rPr>
          <w:rFonts w:ascii="Arial" w:hAnsi="Arial" w:cs="Arial"/>
          <w:sz w:val="24"/>
          <w:szCs w:val="24"/>
        </w:rPr>
        <w:t xml:space="preserve">Comment </w:t>
      </w:r>
      <w:proofErr w:type="spellStart"/>
      <w:r w:rsidRPr="003E0BEE">
        <w:rPr>
          <w:rFonts w:ascii="Arial" w:hAnsi="Arial" w:cs="Arial"/>
          <w:sz w:val="24"/>
          <w:szCs w:val="24"/>
        </w:rPr>
        <w:t>doit on</w:t>
      </w:r>
      <w:proofErr w:type="spellEnd"/>
      <w:r w:rsidRPr="003E0BEE">
        <w:rPr>
          <w:rFonts w:ascii="Arial" w:hAnsi="Arial" w:cs="Arial"/>
          <w:sz w:val="24"/>
          <w:szCs w:val="24"/>
        </w:rPr>
        <w:t xml:space="preserve"> apprécier ce cas de figure au niveau du </w:t>
      </w:r>
      <w:proofErr w:type="spellStart"/>
      <w:r w:rsidRPr="003E0BEE">
        <w:rPr>
          <w:rFonts w:ascii="Arial" w:hAnsi="Arial" w:cs="Arial"/>
          <w:sz w:val="24"/>
          <w:szCs w:val="24"/>
        </w:rPr>
        <w:t>dépot</w:t>
      </w:r>
      <w:proofErr w:type="spellEnd"/>
      <w:r w:rsidRPr="003E0BEE">
        <w:rPr>
          <w:rFonts w:ascii="Arial" w:hAnsi="Arial" w:cs="Arial"/>
          <w:sz w:val="24"/>
          <w:szCs w:val="24"/>
        </w:rPr>
        <w:t xml:space="preserve"> de dossier pour la PI dérogatoire SGM ?  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0BEE">
        <w:rPr>
          <w:rFonts w:ascii="Arial" w:hAnsi="Arial" w:cs="Arial"/>
          <w:i/>
          <w:iCs/>
          <w:color w:val="FF0000"/>
        </w:rPr>
        <w:t>dépôt</w:t>
      </w:r>
      <w:proofErr w:type="gramEnd"/>
      <w:r w:rsidRPr="003E0BEE">
        <w:rPr>
          <w:rFonts w:ascii="Arial" w:hAnsi="Arial" w:cs="Arial"/>
          <w:i/>
          <w:iCs/>
          <w:color w:val="FF0000"/>
        </w:rPr>
        <w:t xml:space="preserve"> uniquement par la commune</w:t>
      </w:r>
      <w:r w:rsidRPr="003E0BE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et interdiction par le Syndicat intercommunal</w:t>
      </w:r>
    </w:p>
    <w:p w14:paraId="770F982A" w14:textId="77777777" w:rsid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  <w:r w:rsidRPr="003E0BEE">
        <w:rPr>
          <w:rFonts w:ascii="Arial" w:hAnsi="Arial" w:cs="Arial"/>
          <w:sz w:val="24"/>
          <w:szCs w:val="24"/>
        </w:rPr>
        <w:t xml:space="preserve">Comment la nomination pourra t'elle s'opérer ? faudra </w:t>
      </w:r>
      <w:proofErr w:type="spellStart"/>
      <w:r w:rsidRPr="003E0BEE">
        <w:rPr>
          <w:rFonts w:ascii="Arial" w:hAnsi="Arial" w:cs="Arial"/>
          <w:sz w:val="24"/>
          <w:szCs w:val="24"/>
        </w:rPr>
        <w:t>t'il</w:t>
      </w:r>
      <w:proofErr w:type="spellEnd"/>
      <w:r w:rsidRPr="003E0BEE">
        <w:rPr>
          <w:rFonts w:ascii="Arial" w:hAnsi="Arial" w:cs="Arial"/>
          <w:sz w:val="24"/>
          <w:szCs w:val="24"/>
        </w:rPr>
        <w:t xml:space="preserve"> attendre que l'agent soit titularisé dans sa commune pour être recruté au sein de son Syndicat ? ou pas ?</w:t>
      </w:r>
    </w:p>
    <w:p w14:paraId="0703A467" w14:textId="77777777" w:rsidR="003E0BEE" w:rsidRDefault="003E0BEE" w:rsidP="003E0BEE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proofErr w:type="gramStart"/>
      <w:r w:rsidRPr="003E0BEE">
        <w:rPr>
          <w:rFonts w:ascii="Arial" w:hAnsi="Arial" w:cs="Arial"/>
          <w:i/>
          <w:iCs/>
          <w:color w:val="FF0000"/>
          <w:sz w:val="24"/>
          <w:szCs w:val="24"/>
        </w:rPr>
        <w:t>si</w:t>
      </w:r>
      <w:proofErr w:type="gramEnd"/>
      <w:r w:rsidRPr="003E0BEE">
        <w:rPr>
          <w:rFonts w:ascii="Arial" w:hAnsi="Arial" w:cs="Arial"/>
          <w:i/>
          <w:iCs/>
          <w:color w:val="FF0000"/>
          <w:sz w:val="24"/>
          <w:szCs w:val="24"/>
        </w:rPr>
        <w:t xml:space="preserve"> accord du Pdt du SI, le Pdt pourrait viser la liste d’aptitude PI sur laquelle est inscrit l’agent et le nommer – aucune interdiction dans le texte prévue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// </w:t>
      </w:r>
    </w:p>
    <w:p w14:paraId="70C2A6F0" w14:textId="6826A1FA" w:rsidR="003E0BEE" w:rsidRPr="003E0BEE" w:rsidRDefault="003E0BEE" w:rsidP="003E0BEE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proofErr w:type="gramStart"/>
      <w:r w:rsidRPr="003E0BEE">
        <w:rPr>
          <w:rFonts w:ascii="Arial" w:hAnsi="Arial" w:cs="Arial"/>
          <w:i/>
          <w:iCs/>
          <w:color w:val="FF0000"/>
          <w:sz w:val="24"/>
          <w:szCs w:val="24"/>
        </w:rPr>
        <w:t>si</w:t>
      </w:r>
      <w:proofErr w:type="gramEnd"/>
      <w:r w:rsidRPr="003E0BEE">
        <w:rPr>
          <w:rFonts w:ascii="Arial" w:hAnsi="Arial" w:cs="Arial"/>
          <w:i/>
          <w:iCs/>
          <w:color w:val="FF0000"/>
          <w:sz w:val="24"/>
          <w:szCs w:val="24"/>
        </w:rPr>
        <w:t xml:space="preserve"> refus du Pdt du SI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 : </w:t>
      </w:r>
      <w:r w:rsidRPr="003E0BEE">
        <w:rPr>
          <w:rFonts w:ascii="Arial" w:hAnsi="Arial" w:cs="Arial"/>
          <w:i/>
          <w:iCs/>
          <w:color w:val="FF0000"/>
          <w:sz w:val="24"/>
          <w:szCs w:val="24"/>
        </w:rPr>
        <w:t xml:space="preserve">Réponse à ce jour encore incertaine </w:t>
      </w:r>
      <w:r>
        <w:rPr>
          <w:rFonts w:ascii="Arial" w:hAnsi="Arial" w:cs="Arial"/>
          <w:i/>
          <w:iCs/>
          <w:color w:val="FF0000"/>
          <w:sz w:val="24"/>
          <w:szCs w:val="24"/>
        </w:rPr>
        <w:t>quant à la possibilité de nomination car statutairement, l’agent ne peut être détaché Rédacteur dans sa commune et rester AAP2ECL dans son syndicat – interdiction de 2 positions différentes simultanée – différer le dossier  de ces agents ?</w:t>
      </w:r>
    </w:p>
    <w:p w14:paraId="2C4D6E1B" w14:textId="5A729D2F" w:rsidR="003E0BEE" w:rsidRDefault="003E0BEE" w:rsidP="003E0BEE">
      <w:pPr>
        <w:jc w:val="both"/>
        <w:rPr>
          <w:rFonts w:ascii="Arial" w:hAnsi="Arial" w:cs="Arial"/>
          <w:i/>
          <w:iCs/>
          <w:color w:val="FF0000"/>
        </w:rPr>
      </w:pPr>
      <w:r w:rsidRPr="00510210">
        <w:rPr>
          <w:rFonts w:ascii="Arial" w:hAnsi="Arial" w:cs="Arial"/>
          <w:sz w:val="24"/>
          <w:szCs w:val="24"/>
          <w:shd w:val="clear" w:color="auto" w:fill="A3DBFF"/>
        </w:rPr>
        <w:t xml:space="preserve">- quelle sera de la même façon la situation d'un fonctionnaire intercommunal SGM sur une commune et fonctionnaire à TNC au sein d'une autre collectivité </w:t>
      </w:r>
      <w:proofErr w:type="gramStart"/>
      <w:r w:rsidRPr="00510210">
        <w:rPr>
          <w:rFonts w:ascii="Arial" w:hAnsi="Arial" w:cs="Arial"/>
          <w:sz w:val="24"/>
          <w:szCs w:val="24"/>
          <w:shd w:val="clear" w:color="auto" w:fill="A3DBFF"/>
        </w:rPr>
        <w:t>( communauté</w:t>
      </w:r>
      <w:proofErr w:type="gramEnd"/>
      <w:r w:rsidRPr="00510210">
        <w:rPr>
          <w:rFonts w:ascii="Arial" w:hAnsi="Arial" w:cs="Arial"/>
          <w:sz w:val="24"/>
          <w:szCs w:val="24"/>
          <w:shd w:val="clear" w:color="auto" w:fill="A3DBFF"/>
        </w:rPr>
        <w:t xml:space="preserve"> de communes, communauté d'agglomération, SDIS, CD.....)</w:t>
      </w:r>
      <w:r w:rsidRPr="003E0BEE">
        <w:rPr>
          <w:rFonts w:ascii="Arial" w:hAnsi="Arial" w:cs="Arial"/>
          <w:sz w:val="24"/>
          <w:szCs w:val="24"/>
        </w:rPr>
        <w:t xml:space="preserve"> ?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E0BEE">
        <w:rPr>
          <w:rFonts w:ascii="Arial" w:hAnsi="Arial" w:cs="Arial"/>
          <w:i/>
          <w:iCs/>
          <w:color w:val="FF0000"/>
        </w:rPr>
        <w:t>idem</w:t>
      </w:r>
      <w:proofErr w:type="gramEnd"/>
      <w:r>
        <w:rPr>
          <w:rFonts w:ascii="Arial" w:hAnsi="Arial" w:cs="Arial"/>
          <w:i/>
          <w:iCs/>
          <w:color w:val="FF0000"/>
        </w:rPr>
        <w:t xml:space="preserve"> réponse précédente</w:t>
      </w:r>
    </w:p>
    <w:p w14:paraId="2BAC0A39" w14:textId="7C2D830D" w:rsidR="003E0BEE" w:rsidRP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FF0000"/>
        </w:rPr>
        <w:t>Si tous les employeurs sont OK, possibilité, unicité de la carrière ?</w:t>
      </w:r>
    </w:p>
    <w:p w14:paraId="3185DC8C" w14:textId="77777777" w:rsidR="003E0BEE" w:rsidRP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  <w:r w:rsidRPr="003E0BEE">
        <w:rPr>
          <w:rFonts w:ascii="Arial" w:hAnsi="Arial" w:cs="Arial"/>
          <w:sz w:val="24"/>
          <w:szCs w:val="24"/>
        </w:rPr>
        <w:t> </w:t>
      </w:r>
    </w:p>
    <w:p w14:paraId="776ABF6C" w14:textId="77777777" w:rsidR="003E0BEE" w:rsidRPr="003E0BEE" w:rsidRDefault="003E0BEE" w:rsidP="003E0BE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E0BEE">
        <w:rPr>
          <w:rFonts w:ascii="Arial" w:hAnsi="Arial" w:cs="Arial"/>
          <w:color w:val="FF0000"/>
          <w:sz w:val="24"/>
          <w:szCs w:val="24"/>
        </w:rPr>
        <w:t>2. Situation spécifique Centre de gestion / service remplacement-accompagnement secrétaires de mairie</w:t>
      </w:r>
    </w:p>
    <w:p w14:paraId="553E86E6" w14:textId="77777777" w:rsidR="003E0BEE" w:rsidRP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E0BEE">
        <w:rPr>
          <w:rFonts w:ascii="Arial" w:hAnsi="Arial" w:cs="Arial"/>
          <w:sz w:val="24"/>
          <w:szCs w:val="24"/>
        </w:rPr>
        <w:t>notre</w:t>
      </w:r>
      <w:proofErr w:type="gramEnd"/>
      <w:r w:rsidRPr="003E0BEE">
        <w:rPr>
          <w:rFonts w:ascii="Arial" w:hAnsi="Arial" w:cs="Arial"/>
          <w:sz w:val="24"/>
          <w:szCs w:val="24"/>
        </w:rPr>
        <w:t xml:space="preserve"> CDG propose aux collectivités un service de remplacement et d'accompagnement des secrétaires de mairie depuis de longues années : nos collègues assurant ces missions ont été par le passé secrétaires de mairie au sein de communes - à ce jour elle sont recrutées par le CDG et effectuent en continu ces remplacements et ces accompagnements -</w:t>
      </w:r>
    </w:p>
    <w:p w14:paraId="5AC9F859" w14:textId="77777777" w:rsidR="003E0BEE" w:rsidRP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  <w:r w:rsidRPr="003E0BEE">
        <w:rPr>
          <w:rFonts w:ascii="Arial" w:hAnsi="Arial" w:cs="Arial"/>
          <w:sz w:val="24"/>
          <w:szCs w:val="24"/>
        </w:rPr>
        <w:t>Nous avons également des communautés de communes qui organisent également des mises à disposition d'agents pour effectuer des fonctions de SGM au sein de leurs communes membres -</w:t>
      </w:r>
    </w:p>
    <w:p w14:paraId="11496386" w14:textId="77777777" w:rsidR="003E0BEE" w:rsidRP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E0BEE">
        <w:rPr>
          <w:rFonts w:ascii="Arial" w:hAnsi="Arial" w:cs="Arial"/>
          <w:sz w:val="24"/>
          <w:szCs w:val="24"/>
        </w:rPr>
        <w:t>ces</w:t>
      </w:r>
      <w:proofErr w:type="gramEnd"/>
      <w:r w:rsidRPr="003E0BEE">
        <w:rPr>
          <w:rFonts w:ascii="Arial" w:hAnsi="Arial" w:cs="Arial"/>
          <w:sz w:val="24"/>
          <w:szCs w:val="24"/>
        </w:rPr>
        <w:t xml:space="preserve"> agents nous interrogent quant à la possibilité pour elles de pouvoir bénéficier des nouvelles dispositions prévues pour les SGM</w:t>
      </w:r>
    </w:p>
    <w:p w14:paraId="09F9C559" w14:textId="77777777" w:rsidR="003E0BEE" w:rsidRPr="003E0BEE" w:rsidRDefault="003E0BEE" w:rsidP="003E0BEE">
      <w:pPr>
        <w:jc w:val="both"/>
        <w:rPr>
          <w:rFonts w:ascii="Arial" w:hAnsi="Arial" w:cs="Arial"/>
          <w:sz w:val="24"/>
          <w:szCs w:val="24"/>
        </w:rPr>
      </w:pPr>
    </w:p>
    <w:sectPr w:rsidR="003E0BEE" w:rsidRPr="003E0BEE" w:rsidSect="003E0BE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EE"/>
    <w:rsid w:val="000102AC"/>
    <w:rsid w:val="00036B2D"/>
    <w:rsid w:val="00261C4A"/>
    <w:rsid w:val="00283CF5"/>
    <w:rsid w:val="002C13EC"/>
    <w:rsid w:val="002D25A3"/>
    <w:rsid w:val="002D61E2"/>
    <w:rsid w:val="003D63AB"/>
    <w:rsid w:val="003E0BEE"/>
    <w:rsid w:val="00443560"/>
    <w:rsid w:val="00503096"/>
    <w:rsid w:val="00503B5C"/>
    <w:rsid w:val="00510210"/>
    <w:rsid w:val="00521CD2"/>
    <w:rsid w:val="005B772C"/>
    <w:rsid w:val="0067294E"/>
    <w:rsid w:val="007152F6"/>
    <w:rsid w:val="008F2482"/>
    <w:rsid w:val="009632EA"/>
    <w:rsid w:val="009809A0"/>
    <w:rsid w:val="009B1439"/>
    <w:rsid w:val="00A54581"/>
    <w:rsid w:val="00DA0AA8"/>
    <w:rsid w:val="00E6797A"/>
    <w:rsid w:val="00E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72F4"/>
  <w15:chartTrackingRefBased/>
  <w15:docId w15:val="{4D922A0D-5499-4693-97E5-B9E203F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3032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VALDENAIRE</dc:creator>
  <cp:keywords/>
  <dc:description/>
  <cp:lastModifiedBy>Brigitte VALDENAIRE</cp:lastModifiedBy>
  <cp:revision>2</cp:revision>
  <dcterms:created xsi:type="dcterms:W3CDTF">2024-09-16T08:58:00Z</dcterms:created>
  <dcterms:modified xsi:type="dcterms:W3CDTF">2024-09-16T08:58:00Z</dcterms:modified>
</cp:coreProperties>
</file>