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7ECF7" w14:textId="77777777" w:rsidR="008D2901" w:rsidRDefault="008D2901" w:rsidP="008D2901">
      <w:pPr>
        <w:pStyle w:val="Corpsdetexte"/>
        <w:ind w:left="-709"/>
        <w:jc w:val="both"/>
        <w:rPr>
          <w:rFonts w:ascii="Barlow" w:hAnsi="Barlow"/>
          <w:b/>
          <w:bCs/>
          <w:sz w:val="22"/>
          <w:szCs w:val="22"/>
        </w:rPr>
      </w:pPr>
      <w:r w:rsidRPr="008B078F">
        <w:rPr>
          <w:rFonts w:ascii="Barlow" w:hAnsi="Barlow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4F362C" wp14:editId="11827C88">
                <wp:simplePos x="0" y="0"/>
                <wp:positionH relativeFrom="margin">
                  <wp:posOffset>-488315</wp:posOffset>
                </wp:positionH>
                <wp:positionV relativeFrom="paragraph">
                  <wp:posOffset>212</wp:posOffset>
                </wp:positionV>
                <wp:extent cx="6880860" cy="754380"/>
                <wp:effectExtent l="0" t="0" r="15240" b="26670"/>
                <wp:wrapTopAndBottom/>
                <wp:docPr id="2125497667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0860" cy="754380"/>
                        </a:xfrm>
                        <a:prstGeom prst="rect">
                          <a:avLst/>
                        </a:prstGeom>
                        <a:ln w="213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A652F1" w14:textId="77777777" w:rsidR="003124C5" w:rsidRPr="008B078F" w:rsidRDefault="003124C5" w:rsidP="003124C5">
                            <w:pPr>
                              <w:spacing w:line="349" w:lineRule="exact"/>
                              <w:jc w:val="center"/>
                              <w:rPr>
                                <w:rFonts w:ascii="Barlow" w:hAnsi="Barlow" w:cs="Arial"/>
                                <w:b/>
                                <w:color w:val="FF0000"/>
                                <w:spacing w:val="-2"/>
                              </w:rPr>
                            </w:pPr>
                            <w:r w:rsidRPr="008B078F">
                              <w:rPr>
                                <w:rFonts w:ascii="Barlow" w:hAnsi="Barlow" w:cs="Arial"/>
                                <w:b/>
                                <w:color w:val="FF0000"/>
                                <w:spacing w:val="-2"/>
                              </w:rPr>
                              <w:t xml:space="preserve">DELIBERATION DONNANT MANDAT AU CENTRE DE GESTION DES VOSGES </w:t>
                            </w:r>
                          </w:p>
                          <w:p w14:paraId="2AC8D2B3" w14:textId="77777777" w:rsidR="003124C5" w:rsidRPr="003A28EE" w:rsidRDefault="003124C5" w:rsidP="003124C5">
                            <w:pPr>
                              <w:spacing w:line="349" w:lineRule="exact"/>
                              <w:jc w:val="center"/>
                              <w:rPr>
                                <w:rFonts w:ascii="Barlow" w:hAnsi="Barlow" w:cs="Arial"/>
                                <w:b/>
                                <w:color w:val="FF0000"/>
                                <w:spacing w:val="-2"/>
                              </w:rPr>
                            </w:pPr>
                            <w:r w:rsidRPr="008B078F">
                              <w:rPr>
                                <w:rFonts w:ascii="Barlow" w:hAnsi="Barlow" w:cs="Arial"/>
                                <w:b/>
                                <w:color w:val="FF0000"/>
                                <w:spacing w:val="-2"/>
                              </w:rPr>
                              <w:t xml:space="preserve">POUR LE LANCEMENT DE LA CONSULTATION DES </w:t>
                            </w:r>
                            <w:r w:rsidRPr="003A28EE">
                              <w:rPr>
                                <w:rFonts w:ascii="Barlow" w:hAnsi="Barlow" w:cs="Arial"/>
                                <w:b/>
                                <w:color w:val="FF0000"/>
                                <w:spacing w:val="-2"/>
                              </w:rPr>
                              <w:t xml:space="preserve">NOUVEAUX CONTRATS-GROUPES </w:t>
                            </w:r>
                          </w:p>
                          <w:p w14:paraId="7547ED46" w14:textId="7478D9DD" w:rsidR="003124C5" w:rsidRPr="00A27614" w:rsidRDefault="003124C5" w:rsidP="003124C5">
                            <w:pPr>
                              <w:spacing w:line="349" w:lineRule="exact"/>
                              <w:jc w:val="center"/>
                              <w:rPr>
                                <w:rFonts w:ascii="Barlow" w:hAnsi="Barlow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A28EE">
                              <w:rPr>
                                <w:rFonts w:ascii="Barlow" w:hAnsi="Barlow" w:cs="Arial"/>
                                <w:b/>
                                <w:color w:val="FF0000"/>
                                <w:spacing w:val="-2"/>
                              </w:rPr>
                              <w:t>DE PROTECTION SOCIALE COMPLEMENTAIRE</w:t>
                            </w:r>
                            <w:r w:rsidR="000A5A08">
                              <w:rPr>
                                <w:rFonts w:ascii="Barlow" w:hAnsi="Barlow" w:cs="Arial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3A28EE">
                              <w:rPr>
                                <w:rFonts w:ascii="Barlow" w:hAnsi="Barlow" w:cs="Arial"/>
                                <w:b/>
                                <w:color w:val="FF0000"/>
                                <w:spacing w:val="-2"/>
                              </w:rPr>
                              <w:t>2027-2032</w:t>
                            </w:r>
                            <w:r w:rsidR="00A27614" w:rsidRPr="003A28EE">
                              <w:rPr>
                                <w:rFonts w:ascii="Barlow" w:hAnsi="Barlow" w:cs="Arial"/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A27614" w:rsidRPr="003A28EE">
                              <w:rPr>
                                <w:rFonts w:ascii="Barlow" w:hAnsi="Barlow" w:cs="Arial"/>
                                <w:b/>
                                <w:i/>
                                <w:iCs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 w:rsidR="00247D40">
                              <w:rPr>
                                <w:rFonts w:ascii="Barlow" w:hAnsi="Barlow" w:cs="Arial"/>
                                <w:b/>
                                <w:i/>
                                <w:iCs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 xml:space="preserve">suite à la </w:t>
                            </w:r>
                            <w:r w:rsidR="00247D40" w:rsidRPr="003A28EE">
                              <w:rPr>
                                <w:rFonts w:ascii="Barlow" w:hAnsi="Barlow" w:cs="Arial"/>
                                <w:b/>
                                <w:i/>
                                <w:iCs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>prorogation</w:t>
                            </w:r>
                            <w:r w:rsidR="00A27614" w:rsidRPr="003A28EE">
                              <w:rPr>
                                <w:rFonts w:ascii="Barlow" w:hAnsi="Barlow" w:cs="Arial"/>
                                <w:b/>
                                <w:i/>
                                <w:iCs/>
                                <w:color w:val="FF0000"/>
                                <w:spacing w:val="-2"/>
                                <w:sz w:val="18"/>
                                <w:szCs w:val="18"/>
                              </w:rPr>
                              <w:t xml:space="preserve"> des conventions en cours)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F362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-38.45pt;margin-top:0;width:541.8pt;height:59.4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" filled="f" strokeweight="1.68pt">
                <v:path arrowok="t"/>
                <v:textbox inset="0,0,0,0">
                  <w:txbxContent>
                    <w:p w14:paraId="7FA652F1" w14:textId="77777777" w:rsidR="003124C5" w:rsidRPr="008B078F" w:rsidRDefault="003124C5" w:rsidP="003124C5">
                      <w:pPr>
                        <w:spacing w:line="349" w:lineRule="exact"/>
                        <w:jc w:val="center"/>
                        <w:rPr>
                          <w:rFonts w:ascii="Barlow" w:hAnsi="Barlow" w:cs="Arial"/>
                          <w:b/>
                          <w:color w:val="FF0000"/>
                          <w:spacing w:val="-2"/>
                        </w:rPr>
                      </w:pPr>
                      <w:r w:rsidRPr="008B078F">
                        <w:rPr>
                          <w:rFonts w:ascii="Barlow" w:hAnsi="Barlow" w:cs="Arial"/>
                          <w:b/>
                          <w:color w:val="FF0000"/>
                          <w:spacing w:val="-2"/>
                        </w:rPr>
                        <w:t xml:space="preserve">DELIBERATION DONNANT MANDAT AU CENTRE DE GESTION DES VOSGES </w:t>
                      </w:r>
                    </w:p>
                    <w:p w14:paraId="2AC8D2B3" w14:textId="77777777" w:rsidR="003124C5" w:rsidRPr="003A28EE" w:rsidRDefault="003124C5" w:rsidP="003124C5">
                      <w:pPr>
                        <w:spacing w:line="349" w:lineRule="exact"/>
                        <w:jc w:val="center"/>
                        <w:rPr>
                          <w:rFonts w:ascii="Barlow" w:hAnsi="Barlow" w:cs="Arial"/>
                          <w:b/>
                          <w:color w:val="FF0000"/>
                          <w:spacing w:val="-2"/>
                        </w:rPr>
                      </w:pPr>
                      <w:r w:rsidRPr="008B078F">
                        <w:rPr>
                          <w:rFonts w:ascii="Barlow" w:hAnsi="Barlow" w:cs="Arial"/>
                          <w:b/>
                          <w:color w:val="FF0000"/>
                          <w:spacing w:val="-2"/>
                        </w:rPr>
                        <w:t xml:space="preserve">POUR LE LANCEMENT DE LA CONSULTATION DES </w:t>
                      </w:r>
                      <w:r w:rsidRPr="003A28EE">
                        <w:rPr>
                          <w:rFonts w:ascii="Barlow" w:hAnsi="Barlow" w:cs="Arial"/>
                          <w:b/>
                          <w:color w:val="FF0000"/>
                          <w:spacing w:val="-2"/>
                        </w:rPr>
                        <w:t xml:space="preserve">NOUVEAUX CONTRATS-GROUPES </w:t>
                      </w:r>
                    </w:p>
                    <w:p w14:paraId="7547ED46" w14:textId="7478D9DD" w:rsidR="003124C5" w:rsidRPr="00A27614" w:rsidRDefault="003124C5" w:rsidP="003124C5">
                      <w:pPr>
                        <w:spacing w:line="349" w:lineRule="exact"/>
                        <w:jc w:val="center"/>
                        <w:rPr>
                          <w:rFonts w:ascii="Barlow" w:hAnsi="Barlow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3A28EE">
                        <w:rPr>
                          <w:rFonts w:ascii="Barlow" w:hAnsi="Barlow" w:cs="Arial"/>
                          <w:b/>
                          <w:color w:val="FF0000"/>
                          <w:spacing w:val="-2"/>
                        </w:rPr>
                        <w:t>DE PROTECTION SOCIALE COMPLEMENTAIRE</w:t>
                      </w:r>
                      <w:r w:rsidR="000A5A08">
                        <w:rPr>
                          <w:rFonts w:ascii="Barlow" w:hAnsi="Barlow" w:cs="Arial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Pr="003A28EE">
                        <w:rPr>
                          <w:rFonts w:ascii="Barlow" w:hAnsi="Barlow" w:cs="Arial"/>
                          <w:b/>
                          <w:color w:val="FF0000"/>
                          <w:spacing w:val="-2"/>
                        </w:rPr>
                        <w:t>2027-2032</w:t>
                      </w:r>
                      <w:r w:rsidR="00A27614" w:rsidRPr="003A28EE">
                        <w:rPr>
                          <w:rFonts w:ascii="Barlow" w:hAnsi="Barlow" w:cs="Arial"/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 w:rsidR="00A27614" w:rsidRPr="003A28EE">
                        <w:rPr>
                          <w:rFonts w:ascii="Barlow" w:hAnsi="Barlow" w:cs="Arial"/>
                          <w:b/>
                          <w:i/>
                          <w:iCs/>
                          <w:color w:val="FF0000"/>
                          <w:spacing w:val="-2"/>
                          <w:sz w:val="18"/>
                          <w:szCs w:val="18"/>
                        </w:rPr>
                        <w:t>(</w:t>
                      </w:r>
                      <w:r w:rsidR="00247D40">
                        <w:rPr>
                          <w:rFonts w:ascii="Barlow" w:hAnsi="Barlow" w:cs="Arial"/>
                          <w:b/>
                          <w:i/>
                          <w:iCs/>
                          <w:color w:val="FF0000"/>
                          <w:spacing w:val="-2"/>
                          <w:sz w:val="18"/>
                          <w:szCs w:val="18"/>
                        </w:rPr>
                        <w:t xml:space="preserve">suite à la </w:t>
                      </w:r>
                      <w:r w:rsidR="00247D40" w:rsidRPr="003A28EE">
                        <w:rPr>
                          <w:rFonts w:ascii="Barlow" w:hAnsi="Barlow" w:cs="Arial"/>
                          <w:b/>
                          <w:i/>
                          <w:iCs/>
                          <w:color w:val="FF0000"/>
                          <w:spacing w:val="-2"/>
                          <w:sz w:val="18"/>
                          <w:szCs w:val="18"/>
                        </w:rPr>
                        <w:t>prorogation</w:t>
                      </w:r>
                      <w:r w:rsidR="00A27614" w:rsidRPr="003A28EE">
                        <w:rPr>
                          <w:rFonts w:ascii="Barlow" w:hAnsi="Barlow" w:cs="Arial"/>
                          <w:b/>
                          <w:i/>
                          <w:iCs/>
                          <w:color w:val="FF0000"/>
                          <w:spacing w:val="-2"/>
                          <w:sz w:val="18"/>
                          <w:szCs w:val="18"/>
                        </w:rPr>
                        <w:t xml:space="preserve"> des conventions en cours)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4A23BA" w14:textId="24E74612" w:rsidR="003124C5" w:rsidRDefault="003124C5" w:rsidP="008D2901">
      <w:pPr>
        <w:pStyle w:val="Corpsdetexte"/>
        <w:ind w:left="-709"/>
        <w:jc w:val="both"/>
        <w:rPr>
          <w:rFonts w:ascii="Barlow" w:hAnsi="Barlow"/>
          <w:b/>
          <w:bCs/>
          <w:sz w:val="22"/>
          <w:szCs w:val="22"/>
        </w:rPr>
      </w:pPr>
      <w:r w:rsidRPr="008B078F">
        <w:rPr>
          <w:rFonts w:ascii="Barlow" w:hAnsi="Barlow"/>
          <w:b/>
          <w:bCs/>
          <w:sz w:val="22"/>
          <w:szCs w:val="22"/>
        </w:rPr>
        <w:t>NOM DE LA COLLECTIVITE :</w:t>
      </w:r>
    </w:p>
    <w:p w14:paraId="30867223" w14:textId="77777777" w:rsidR="008D2901" w:rsidRPr="00E8351F" w:rsidRDefault="008D2901" w:rsidP="008D2901">
      <w:pPr>
        <w:pStyle w:val="Corpsdetexte"/>
        <w:ind w:left="-709"/>
        <w:jc w:val="both"/>
        <w:rPr>
          <w:rFonts w:ascii="Barlow" w:hAnsi="Barlow"/>
          <w:b/>
          <w:bCs/>
          <w:sz w:val="16"/>
          <w:szCs w:val="16"/>
        </w:rPr>
      </w:pPr>
    </w:p>
    <w:p w14:paraId="46A774A7" w14:textId="77777777" w:rsidR="003124C5" w:rsidRPr="008D2901" w:rsidRDefault="003124C5" w:rsidP="003124C5">
      <w:pPr>
        <w:pStyle w:val="Corpsdetexte"/>
        <w:ind w:left="-709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>L'an deux mille vingt-cinq</w:t>
      </w:r>
    </w:p>
    <w:p w14:paraId="3A9A5F6C" w14:textId="585A153A" w:rsidR="003124C5" w:rsidRDefault="003124C5" w:rsidP="008D2901">
      <w:pPr>
        <w:pStyle w:val="Corpsdetexte"/>
        <w:ind w:left="-709"/>
        <w:jc w:val="both"/>
        <w:rPr>
          <w:rFonts w:ascii="Barlow" w:hAnsi="Barlow" w:cs="Arial"/>
          <w:i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  <w:highlight w:val="yellow"/>
        </w:rPr>
        <w:t xml:space="preserve">Le </w:t>
      </w:r>
      <w:r w:rsidRPr="008D2901">
        <w:rPr>
          <w:rFonts w:ascii="Barlow" w:hAnsi="Barlow" w:cs="Arial"/>
          <w:i/>
          <w:sz w:val="22"/>
          <w:szCs w:val="22"/>
          <w:highlight w:val="yellow"/>
        </w:rPr>
        <w:t xml:space="preserve">(jour) (mois) </w:t>
      </w:r>
      <w:r w:rsidRPr="008D2901">
        <w:rPr>
          <w:rFonts w:ascii="Barlow" w:hAnsi="Barlow" w:cs="Arial"/>
          <w:sz w:val="22"/>
          <w:szCs w:val="22"/>
          <w:highlight w:val="yellow"/>
        </w:rPr>
        <w:t xml:space="preserve">à </w:t>
      </w:r>
      <w:r w:rsidRPr="008D2901">
        <w:rPr>
          <w:rFonts w:ascii="Barlow" w:hAnsi="Barlow" w:cs="Arial"/>
          <w:i/>
          <w:sz w:val="22"/>
          <w:szCs w:val="22"/>
          <w:highlight w:val="yellow"/>
        </w:rPr>
        <w:t>(heures - minutes)</w:t>
      </w:r>
    </w:p>
    <w:p w14:paraId="1A0E9289" w14:textId="77777777" w:rsidR="00EE0DDD" w:rsidRPr="00EE0DDD" w:rsidRDefault="00EE0DDD" w:rsidP="008D2901">
      <w:pPr>
        <w:pStyle w:val="Corpsdetexte"/>
        <w:ind w:left="-709"/>
        <w:jc w:val="both"/>
        <w:rPr>
          <w:rFonts w:ascii="Barlow" w:hAnsi="Barlow" w:cs="Arial"/>
          <w:i/>
          <w:sz w:val="20"/>
          <w:szCs w:val="20"/>
        </w:rPr>
      </w:pPr>
    </w:p>
    <w:p w14:paraId="4F4B72BF" w14:textId="77777777" w:rsidR="003124C5" w:rsidRDefault="003124C5" w:rsidP="003124C5">
      <w:pPr>
        <w:pStyle w:val="Corpsdetexte"/>
        <w:ind w:left="-709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>L’assemblée</w:t>
      </w:r>
      <w:r w:rsidRPr="008D2901">
        <w:rPr>
          <w:rFonts w:ascii="Barlow" w:hAnsi="Barlow" w:cs="Arial"/>
          <w:spacing w:val="-22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délibérante,</w:t>
      </w:r>
      <w:r w:rsidRPr="008D2901">
        <w:rPr>
          <w:rFonts w:ascii="Barlow" w:hAnsi="Barlow" w:cs="Arial"/>
          <w:spacing w:val="-20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légalement</w:t>
      </w:r>
      <w:r w:rsidRPr="008D2901">
        <w:rPr>
          <w:rFonts w:ascii="Barlow" w:hAnsi="Barlow" w:cs="Arial"/>
          <w:spacing w:val="-20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convoquée,</w:t>
      </w:r>
      <w:r w:rsidRPr="008D2901">
        <w:rPr>
          <w:rFonts w:ascii="Barlow" w:hAnsi="Barlow" w:cs="Arial"/>
          <w:spacing w:val="-20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s'est</w:t>
      </w:r>
      <w:r w:rsidRPr="008D2901">
        <w:rPr>
          <w:rFonts w:ascii="Barlow" w:hAnsi="Barlow" w:cs="Arial"/>
          <w:spacing w:val="-20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réuni</w:t>
      </w:r>
      <w:r w:rsidRPr="008D2901">
        <w:rPr>
          <w:rFonts w:ascii="Barlow" w:hAnsi="Barlow" w:cs="Arial"/>
          <w:spacing w:val="-22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à</w:t>
      </w:r>
      <w:r w:rsidRPr="008D2901">
        <w:rPr>
          <w:rFonts w:ascii="Barlow" w:hAnsi="Barlow" w:cs="Arial"/>
          <w:spacing w:val="-19"/>
          <w:sz w:val="22"/>
          <w:szCs w:val="22"/>
        </w:rPr>
        <w:t xml:space="preserve"> </w:t>
      </w:r>
      <w:r w:rsidRPr="008D2901">
        <w:rPr>
          <w:rFonts w:ascii="Barlow" w:hAnsi="Barlow" w:cs="Arial"/>
          <w:i/>
          <w:sz w:val="22"/>
          <w:szCs w:val="22"/>
          <w:highlight w:val="yellow"/>
        </w:rPr>
        <w:t>(lieu)</w:t>
      </w:r>
      <w:r w:rsidRPr="008D2901">
        <w:rPr>
          <w:rFonts w:ascii="Barlow" w:hAnsi="Barlow" w:cs="Arial"/>
          <w:sz w:val="22"/>
          <w:szCs w:val="22"/>
          <w:highlight w:val="yellow"/>
        </w:rPr>
        <w:t>,</w:t>
      </w:r>
      <w:r w:rsidRPr="008D2901">
        <w:rPr>
          <w:rFonts w:ascii="Barlow" w:hAnsi="Barlow" w:cs="Arial"/>
          <w:spacing w:val="-19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en</w:t>
      </w:r>
      <w:r w:rsidRPr="008D2901">
        <w:rPr>
          <w:rFonts w:ascii="Barlow" w:hAnsi="Barlow" w:cs="Arial"/>
          <w:spacing w:val="-21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séance</w:t>
      </w:r>
      <w:r w:rsidRPr="008D2901">
        <w:rPr>
          <w:rFonts w:ascii="Barlow" w:hAnsi="Barlow" w:cs="Arial"/>
          <w:spacing w:val="-21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publique</w:t>
      </w:r>
      <w:r w:rsidRPr="008D2901">
        <w:rPr>
          <w:rFonts w:ascii="Barlow" w:hAnsi="Barlow" w:cs="Arial"/>
          <w:spacing w:val="-22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sous</w:t>
      </w:r>
      <w:r w:rsidRPr="008D2901">
        <w:rPr>
          <w:rFonts w:ascii="Barlow" w:hAnsi="Barlow" w:cs="Arial"/>
          <w:spacing w:val="-19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la</w:t>
      </w:r>
      <w:r w:rsidRPr="008D2901">
        <w:rPr>
          <w:rFonts w:ascii="Barlow" w:hAnsi="Barlow" w:cs="Arial"/>
          <w:spacing w:val="-20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présidence</w:t>
      </w:r>
      <w:r w:rsidRPr="008D2901">
        <w:rPr>
          <w:rFonts w:ascii="Barlow" w:hAnsi="Barlow" w:cs="Arial"/>
          <w:spacing w:val="-21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de</w:t>
      </w:r>
      <w:r w:rsidRPr="008D2901">
        <w:rPr>
          <w:rFonts w:ascii="Barlow" w:hAnsi="Barlow" w:cs="Arial"/>
          <w:spacing w:val="-19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  <w:highlight w:val="yellow"/>
        </w:rPr>
        <w:t>Madame</w:t>
      </w:r>
      <w:r w:rsidRPr="008D2901">
        <w:rPr>
          <w:rFonts w:ascii="Barlow" w:hAnsi="Barlow" w:cs="Arial"/>
          <w:spacing w:val="-19"/>
          <w:sz w:val="22"/>
          <w:szCs w:val="22"/>
          <w:highlight w:val="yellow"/>
        </w:rPr>
        <w:t xml:space="preserve"> </w:t>
      </w:r>
      <w:r w:rsidRPr="008D2901">
        <w:rPr>
          <w:rFonts w:ascii="Barlow" w:hAnsi="Barlow" w:cs="Arial"/>
          <w:sz w:val="22"/>
          <w:szCs w:val="22"/>
          <w:highlight w:val="yellow"/>
        </w:rPr>
        <w:t xml:space="preserve">/ Monsieur </w:t>
      </w:r>
      <w:r w:rsidRPr="008D2901">
        <w:rPr>
          <w:rFonts w:ascii="Barlow" w:hAnsi="Barlow" w:cs="Arial"/>
          <w:i/>
          <w:sz w:val="22"/>
          <w:szCs w:val="22"/>
          <w:highlight w:val="yellow"/>
        </w:rPr>
        <w:t>(qualité de l'autorité</w:t>
      </w:r>
      <w:r w:rsidRPr="008D2901">
        <w:rPr>
          <w:rFonts w:ascii="Barlow" w:hAnsi="Barlow" w:cs="Arial"/>
          <w:i/>
          <w:spacing w:val="-6"/>
          <w:sz w:val="22"/>
          <w:szCs w:val="22"/>
          <w:highlight w:val="yellow"/>
        </w:rPr>
        <w:t xml:space="preserve"> </w:t>
      </w:r>
      <w:r w:rsidRPr="008D2901">
        <w:rPr>
          <w:rFonts w:ascii="Barlow" w:hAnsi="Barlow" w:cs="Arial"/>
          <w:i/>
          <w:sz w:val="22"/>
          <w:szCs w:val="22"/>
          <w:highlight w:val="yellow"/>
        </w:rPr>
        <w:t>territoriale)</w:t>
      </w:r>
      <w:r w:rsidRPr="008D2901">
        <w:rPr>
          <w:rFonts w:ascii="Barlow" w:hAnsi="Barlow" w:cs="Arial"/>
          <w:sz w:val="22"/>
          <w:szCs w:val="22"/>
          <w:highlight w:val="yellow"/>
        </w:rPr>
        <w:t>.</w:t>
      </w:r>
    </w:p>
    <w:p w14:paraId="0AA98D9D" w14:textId="77777777" w:rsidR="00EE0DDD" w:rsidRPr="00EE0DDD" w:rsidRDefault="00EE0DDD" w:rsidP="003124C5">
      <w:pPr>
        <w:pStyle w:val="Corpsdetexte"/>
        <w:ind w:left="-709"/>
        <w:jc w:val="both"/>
        <w:rPr>
          <w:rFonts w:ascii="Barlow" w:hAnsi="Barlow" w:cs="Arial"/>
          <w:sz w:val="20"/>
          <w:szCs w:val="20"/>
        </w:rPr>
      </w:pPr>
    </w:p>
    <w:p w14:paraId="1C7DF24A" w14:textId="77777777" w:rsidR="003124C5" w:rsidRPr="008D2901" w:rsidRDefault="003124C5" w:rsidP="003124C5">
      <w:pPr>
        <w:pStyle w:val="Corpsdetexte"/>
        <w:ind w:left="-709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>Date de convocation :</w:t>
      </w:r>
    </w:p>
    <w:p w14:paraId="26C4BFC0" w14:textId="77777777" w:rsidR="003124C5" w:rsidRPr="008D2901" w:rsidRDefault="003124C5" w:rsidP="003124C5">
      <w:pPr>
        <w:pStyle w:val="Corpsdetexte"/>
        <w:ind w:left="-709"/>
        <w:jc w:val="both"/>
        <w:rPr>
          <w:rFonts w:ascii="Barlow" w:hAnsi="Barlow" w:cs="Arial"/>
          <w:spacing w:val="-17"/>
          <w:sz w:val="22"/>
          <w:szCs w:val="22"/>
          <w:highlight w:val="yellow"/>
        </w:rPr>
      </w:pPr>
      <w:r w:rsidRPr="008D2901">
        <w:rPr>
          <w:rFonts w:ascii="Barlow" w:hAnsi="Barlow" w:cs="Arial"/>
          <w:sz w:val="22"/>
          <w:szCs w:val="22"/>
        </w:rPr>
        <w:t xml:space="preserve">Nombre de conseillers </w:t>
      </w:r>
      <w:r w:rsidRPr="008D2901">
        <w:rPr>
          <w:rFonts w:ascii="Barlow" w:hAnsi="Barlow" w:cs="Arial"/>
          <w:sz w:val="22"/>
          <w:szCs w:val="22"/>
          <w:highlight w:val="yellow"/>
        </w:rPr>
        <w:t>:                                   / Votants :                                / Pouvoirs :</w:t>
      </w:r>
      <w:r w:rsidRPr="008D2901">
        <w:rPr>
          <w:rFonts w:ascii="Barlow" w:hAnsi="Barlow" w:cs="Arial"/>
          <w:spacing w:val="-17"/>
          <w:sz w:val="22"/>
          <w:szCs w:val="22"/>
          <w:highlight w:val="yellow"/>
        </w:rPr>
        <w:t xml:space="preserve">                                           / </w:t>
      </w:r>
      <w:r w:rsidRPr="008D2901">
        <w:rPr>
          <w:rFonts w:ascii="Barlow" w:hAnsi="Barlow" w:cs="Arial"/>
          <w:sz w:val="22"/>
          <w:szCs w:val="22"/>
          <w:highlight w:val="yellow"/>
        </w:rPr>
        <w:t xml:space="preserve">Absents :   </w:t>
      </w:r>
    </w:p>
    <w:p w14:paraId="7963E55F" w14:textId="2F1754EA" w:rsidR="00780D4C" w:rsidRPr="008D2901" w:rsidRDefault="003124C5" w:rsidP="008D2901">
      <w:pPr>
        <w:pStyle w:val="Corpsdetexte"/>
        <w:ind w:left="-709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>Secrétaire de séance :</w:t>
      </w:r>
    </w:p>
    <w:p w14:paraId="55E0F47D" w14:textId="06B56EAF" w:rsidR="003124C5" w:rsidRPr="008D2901" w:rsidRDefault="003124C5" w:rsidP="003124C5">
      <w:pPr>
        <w:pStyle w:val="Titre1"/>
        <w:ind w:left="-709" w:right="-637"/>
        <w:jc w:val="center"/>
        <w:rPr>
          <w:rFonts w:ascii="Barlow" w:hAnsi="Barlow"/>
          <w:b/>
          <w:bCs/>
          <w:color w:val="auto"/>
          <w:sz w:val="22"/>
          <w:szCs w:val="22"/>
        </w:rPr>
      </w:pPr>
      <w:r w:rsidRPr="008D2901">
        <w:rPr>
          <w:rFonts w:ascii="Barlow" w:hAnsi="Barlow"/>
          <w:b/>
          <w:bCs/>
          <w:color w:val="auto"/>
          <w:sz w:val="22"/>
          <w:szCs w:val="22"/>
        </w:rPr>
        <w:t>EXPOSE PREALABLE</w:t>
      </w:r>
    </w:p>
    <w:p w14:paraId="32104038" w14:textId="77777777" w:rsidR="003124C5" w:rsidRPr="00EE0DDD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0"/>
          <w:szCs w:val="20"/>
        </w:rPr>
      </w:pPr>
    </w:p>
    <w:p w14:paraId="347C71E5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>Le Conseil Municipal</w:t>
      </w:r>
      <w:r w:rsidRPr="008D2901">
        <w:rPr>
          <w:rFonts w:ascii="Barlow" w:hAnsi="Barlow" w:cs="Arial"/>
          <w:spacing w:val="-24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régulièrement convoqué, s’est réuni au nombre prescrit par la loi dans le lieu habituel de ses séances, s</w:t>
      </w:r>
      <w:r w:rsidRPr="008D2901">
        <w:rPr>
          <w:rFonts w:ascii="Barlow" w:hAnsi="Barlow" w:cs="Arial"/>
          <w:noProof/>
          <w:sz w:val="22"/>
          <w:szCs w:val="22"/>
        </w:rPr>
        <w:t>ous la présidence de Monsieur</w:t>
      </w:r>
      <w:r w:rsidRPr="008D2901">
        <w:rPr>
          <w:rFonts w:ascii="Barlow" w:hAnsi="Barlow" w:cs="Arial"/>
          <w:spacing w:val="2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  <w:highlight w:val="yellow"/>
        </w:rPr>
        <w:t>__________,</w:t>
      </w:r>
      <w:r w:rsidRPr="008D2901">
        <w:rPr>
          <w:rFonts w:ascii="Barlow" w:hAnsi="Barlow" w:cs="Arial"/>
          <w:spacing w:val="8"/>
          <w:sz w:val="22"/>
          <w:szCs w:val="22"/>
        </w:rPr>
        <w:t xml:space="preserve"> </w:t>
      </w:r>
      <w:r w:rsidRPr="008D2901">
        <w:rPr>
          <w:rFonts w:ascii="Barlow" w:hAnsi="Barlow" w:cs="Arial"/>
          <w:spacing w:val="-2"/>
          <w:sz w:val="22"/>
          <w:szCs w:val="22"/>
          <w:highlight w:val="yellow"/>
        </w:rPr>
        <w:t>Maire/Président</w:t>
      </w:r>
      <w:r w:rsidRPr="008D2901">
        <w:rPr>
          <w:rFonts w:ascii="Barlow" w:hAnsi="Barlow" w:cs="Arial"/>
          <w:spacing w:val="-2"/>
          <w:sz w:val="22"/>
          <w:szCs w:val="22"/>
        </w:rPr>
        <w:t xml:space="preserve"> de </w:t>
      </w:r>
      <w:r w:rsidRPr="008D2901">
        <w:rPr>
          <w:rFonts w:ascii="Barlow" w:hAnsi="Barlow" w:cs="Arial"/>
          <w:sz w:val="22"/>
          <w:szCs w:val="22"/>
          <w:highlight w:val="yellow"/>
        </w:rPr>
        <w:t>________</w:t>
      </w:r>
    </w:p>
    <w:p w14:paraId="252A37F5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position w:val="1"/>
          <w:sz w:val="22"/>
          <w:szCs w:val="22"/>
          <w:u w:val="single"/>
        </w:rPr>
      </w:pPr>
    </w:p>
    <w:p w14:paraId="5FB17CB5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b/>
          <w:spacing w:val="-2"/>
          <w:sz w:val="22"/>
          <w:szCs w:val="22"/>
          <w:u w:val="single"/>
        </w:rPr>
      </w:pPr>
      <w:r w:rsidRPr="008D2901">
        <w:rPr>
          <w:rFonts w:ascii="Barlow" w:hAnsi="Barlow" w:cs="Arial"/>
          <w:b/>
          <w:bCs/>
          <w:position w:val="1"/>
          <w:sz w:val="22"/>
          <w:szCs w:val="22"/>
          <w:u w:val="single"/>
        </w:rPr>
        <w:t>Objet</w:t>
      </w:r>
      <w:r w:rsidRPr="008D2901">
        <w:rPr>
          <w:rFonts w:ascii="Barlow" w:hAnsi="Barlow" w:cs="Arial"/>
          <w:spacing w:val="3"/>
          <w:position w:val="1"/>
          <w:sz w:val="22"/>
          <w:szCs w:val="22"/>
          <w:u w:val="single"/>
        </w:rPr>
        <w:t xml:space="preserve"> </w:t>
      </w:r>
      <w:r w:rsidRPr="008D2901">
        <w:rPr>
          <w:rFonts w:ascii="Barlow" w:hAnsi="Barlow" w:cs="Arial"/>
          <w:sz w:val="22"/>
          <w:szCs w:val="22"/>
          <w:u w:val="single"/>
        </w:rPr>
        <w:t>:</w:t>
      </w:r>
      <w:r w:rsidRPr="008D2901">
        <w:rPr>
          <w:rFonts w:ascii="Barlow" w:hAnsi="Barlow" w:cs="Arial"/>
          <w:spacing w:val="-16"/>
          <w:sz w:val="22"/>
          <w:szCs w:val="22"/>
          <w:u w:val="single"/>
        </w:rPr>
        <w:t xml:space="preserve"> </w:t>
      </w:r>
      <w:r w:rsidRPr="008D2901">
        <w:rPr>
          <w:rFonts w:ascii="Barlow" w:hAnsi="Barlow" w:cs="Arial"/>
          <w:b/>
          <w:sz w:val="22"/>
          <w:szCs w:val="22"/>
          <w:u w:val="single"/>
        </w:rPr>
        <w:t>Protection</w:t>
      </w:r>
      <w:r w:rsidRPr="008D2901">
        <w:rPr>
          <w:rFonts w:ascii="Barlow" w:hAnsi="Barlow" w:cs="Arial"/>
          <w:b/>
          <w:spacing w:val="16"/>
          <w:sz w:val="22"/>
          <w:szCs w:val="22"/>
          <w:u w:val="single"/>
        </w:rPr>
        <w:t xml:space="preserve"> </w:t>
      </w:r>
      <w:r w:rsidRPr="008D2901">
        <w:rPr>
          <w:rFonts w:ascii="Barlow" w:hAnsi="Barlow" w:cs="Arial"/>
          <w:b/>
          <w:sz w:val="22"/>
          <w:szCs w:val="22"/>
          <w:u w:val="single"/>
        </w:rPr>
        <w:t>sociale</w:t>
      </w:r>
      <w:r w:rsidRPr="008D2901">
        <w:rPr>
          <w:rFonts w:ascii="Barlow" w:hAnsi="Barlow" w:cs="Arial"/>
          <w:b/>
          <w:spacing w:val="9"/>
          <w:sz w:val="22"/>
          <w:szCs w:val="22"/>
          <w:u w:val="single"/>
        </w:rPr>
        <w:t xml:space="preserve"> </w:t>
      </w:r>
      <w:r w:rsidRPr="008D2901">
        <w:rPr>
          <w:rFonts w:ascii="Barlow" w:hAnsi="Barlow" w:cs="Arial"/>
          <w:b/>
          <w:spacing w:val="-2"/>
          <w:sz w:val="22"/>
          <w:szCs w:val="22"/>
          <w:u w:val="single"/>
        </w:rPr>
        <w:t>complémentaire</w:t>
      </w:r>
    </w:p>
    <w:p w14:paraId="370A0944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b/>
          <w:sz w:val="22"/>
          <w:szCs w:val="22"/>
        </w:rPr>
      </w:pPr>
    </w:p>
    <w:p w14:paraId="1712438E" w14:textId="5C98FC4D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pacing w:val="-13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  <w:highlight w:val="yellow"/>
        </w:rPr>
        <w:t>Le</w:t>
      </w:r>
      <w:r w:rsidRPr="008D2901">
        <w:rPr>
          <w:rFonts w:ascii="Barlow" w:hAnsi="Barlow" w:cs="Arial"/>
          <w:spacing w:val="-13"/>
          <w:sz w:val="22"/>
          <w:szCs w:val="22"/>
          <w:highlight w:val="yellow"/>
        </w:rPr>
        <w:t xml:space="preserve"> </w:t>
      </w:r>
      <w:r w:rsidRPr="008D2901">
        <w:rPr>
          <w:rFonts w:ascii="Barlow" w:hAnsi="Barlow" w:cs="Arial"/>
          <w:sz w:val="22"/>
          <w:szCs w:val="22"/>
          <w:highlight w:val="yellow"/>
        </w:rPr>
        <w:t>Maire</w:t>
      </w:r>
      <w:r w:rsidRPr="008D2901">
        <w:rPr>
          <w:rFonts w:ascii="Barlow" w:hAnsi="Barlow" w:cs="Arial"/>
          <w:spacing w:val="-13"/>
          <w:sz w:val="22"/>
          <w:szCs w:val="22"/>
          <w:highlight w:val="yellow"/>
        </w:rPr>
        <w:t xml:space="preserve"> </w:t>
      </w:r>
      <w:r w:rsidRPr="008D2901">
        <w:rPr>
          <w:rFonts w:ascii="Barlow" w:hAnsi="Barlow" w:cs="Arial"/>
          <w:sz w:val="22"/>
          <w:szCs w:val="22"/>
          <w:highlight w:val="yellow"/>
        </w:rPr>
        <w:t>(ou</w:t>
      </w:r>
      <w:r w:rsidRPr="008D2901">
        <w:rPr>
          <w:rFonts w:ascii="Barlow" w:hAnsi="Barlow" w:cs="Arial"/>
          <w:spacing w:val="-12"/>
          <w:sz w:val="22"/>
          <w:szCs w:val="22"/>
          <w:highlight w:val="yellow"/>
        </w:rPr>
        <w:t xml:space="preserve"> </w:t>
      </w:r>
      <w:r w:rsidRPr="008D2901">
        <w:rPr>
          <w:rFonts w:ascii="Barlow" w:hAnsi="Barlow" w:cs="Arial"/>
          <w:sz w:val="22"/>
          <w:szCs w:val="22"/>
          <w:highlight w:val="yellow"/>
        </w:rPr>
        <w:t>le</w:t>
      </w:r>
      <w:r w:rsidRPr="008D2901">
        <w:rPr>
          <w:rFonts w:ascii="Barlow" w:hAnsi="Barlow" w:cs="Arial"/>
          <w:spacing w:val="-13"/>
          <w:sz w:val="22"/>
          <w:szCs w:val="22"/>
          <w:highlight w:val="yellow"/>
        </w:rPr>
        <w:t xml:space="preserve"> </w:t>
      </w:r>
      <w:r w:rsidRPr="008D2901">
        <w:rPr>
          <w:rFonts w:ascii="Barlow" w:hAnsi="Barlow" w:cs="Arial"/>
          <w:sz w:val="22"/>
          <w:szCs w:val="22"/>
          <w:highlight w:val="yellow"/>
        </w:rPr>
        <w:t>président)</w:t>
      </w:r>
      <w:r w:rsidRPr="008D2901">
        <w:rPr>
          <w:rFonts w:ascii="Barlow" w:hAnsi="Barlow" w:cs="Arial"/>
          <w:sz w:val="22"/>
          <w:szCs w:val="22"/>
        </w:rPr>
        <w:t xml:space="preserve"> rappelle</w:t>
      </w:r>
      <w:r w:rsidRPr="008D2901">
        <w:rPr>
          <w:rFonts w:ascii="Barlow" w:hAnsi="Barlow" w:cs="Arial"/>
          <w:spacing w:val="-12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au</w:t>
      </w:r>
      <w:r w:rsidRPr="008D2901">
        <w:rPr>
          <w:rFonts w:ascii="Barlow" w:hAnsi="Barlow" w:cs="Arial"/>
          <w:spacing w:val="-13"/>
          <w:sz w:val="22"/>
          <w:szCs w:val="22"/>
        </w:rPr>
        <w:t xml:space="preserve"> conseil les </w:t>
      </w:r>
      <w:r w:rsidR="004B0482" w:rsidRPr="008D2901">
        <w:rPr>
          <w:rFonts w:ascii="Barlow" w:hAnsi="Barlow" w:cs="Arial"/>
          <w:spacing w:val="-13"/>
          <w:sz w:val="22"/>
          <w:szCs w:val="22"/>
        </w:rPr>
        <w:t>dispositions</w:t>
      </w:r>
      <w:r w:rsidRPr="008D2901">
        <w:rPr>
          <w:rFonts w:ascii="Barlow" w:hAnsi="Barlow" w:cs="Arial"/>
          <w:spacing w:val="-13"/>
          <w:sz w:val="22"/>
          <w:szCs w:val="22"/>
        </w:rPr>
        <w:t xml:space="preserve"> suivantes :</w:t>
      </w:r>
    </w:p>
    <w:p w14:paraId="32B66DDC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pacing w:val="-13"/>
          <w:sz w:val="20"/>
          <w:szCs w:val="20"/>
        </w:rPr>
      </w:pPr>
    </w:p>
    <w:p w14:paraId="7E002CD6" w14:textId="56982343" w:rsidR="004B0482" w:rsidRPr="008D2901" w:rsidRDefault="004B0482" w:rsidP="003124C5">
      <w:pPr>
        <w:pStyle w:val="Corpsdetexte"/>
        <w:numPr>
          <w:ilvl w:val="0"/>
          <w:numId w:val="2"/>
        </w:numPr>
        <w:ind w:right="-637"/>
        <w:jc w:val="both"/>
        <w:rPr>
          <w:rFonts w:ascii="Barlow" w:hAnsi="Barlow" w:cs="Arial"/>
          <w:spacing w:val="-13"/>
          <w:sz w:val="22"/>
          <w:szCs w:val="22"/>
        </w:rPr>
      </w:pPr>
      <w:proofErr w:type="gramStart"/>
      <w:r w:rsidRPr="008D2901">
        <w:rPr>
          <w:rFonts w:ascii="Barlow" w:hAnsi="Barlow" w:cs="Arial"/>
          <w:spacing w:val="-13"/>
          <w:sz w:val="22"/>
          <w:szCs w:val="22"/>
        </w:rPr>
        <w:t>l’ordonnance</w:t>
      </w:r>
      <w:proofErr w:type="gramEnd"/>
      <w:r w:rsidRPr="008D2901">
        <w:rPr>
          <w:rFonts w:ascii="Barlow" w:hAnsi="Barlow" w:cs="Arial"/>
          <w:spacing w:val="-13"/>
          <w:sz w:val="22"/>
          <w:szCs w:val="22"/>
        </w:rPr>
        <w:t xml:space="preserve"> n°</w:t>
      </w:r>
      <w:r w:rsidR="003A28EE" w:rsidRPr="008D2901">
        <w:rPr>
          <w:rFonts w:ascii="Barlow" w:hAnsi="Barlow" w:cs="Arial"/>
          <w:spacing w:val="-13"/>
          <w:sz w:val="22"/>
          <w:szCs w:val="22"/>
        </w:rPr>
        <w:t xml:space="preserve">2021-175 du 17 </w:t>
      </w:r>
      <w:proofErr w:type="gramStart"/>
      <w:r w:rsidR="003A28EE" w:rsidRPr="008D2901">
        <w:rPr>
          <w:rFonts w:ascii="Barlow" w:hAnsi="Barlow" w:cs="Arial"/>
          <w:spacing w:val="-13"/>
          <w:sz w:val="22"/>
          <w:szCs w:val="22"/>
        </w:rPr>
        <w:t>février  2021</w:t>
      </w:r>
      <w:proofErr w:type="gramEnd"/>
      <w:r w:rsidR="003A28EE" w:rsidRPr="008D2901">
        <w:rPr>
          <w:rFonts w:ascii="Barlow" w:hAnsi="Barlow" w:cs="Arial"/>
          <w:spacing w:val="-13"/>
          <w:sz w:val="22"/>
          <w:szCs w:val="22"/>
        </w:rPr>
        <w:t xml:space="preserve"> relative à la protection sociale complémentaire dans la fonction publique</w:t>
      </w:r>
      <w:r w:rsidR="00C046DA" w:rsidRPr="008D2901">
        <w:rPr>
          <w:rFonts w:ascii="Barlow" w:hAnsi="Barlow" w:cs="Arial"/>
          <w:spacing w:val="-13"/>
          <w:sz w:val="22"/>
          <w:szCs w:val="22"/>
        </w:rPr>
        <w:t> ;</w:t>
      </w:r>
    </w:p>
    <w:p w14:paraId="0382EA19" w14:textId="77777777" w:rsidR="004B0482" w:rsidRPr="008D2901" w:rsidRDefault="004B0482" w:rsidP="00C046DA">
      <w:pPr>
        <w:pStyle w:val="Corpsdetexte"/>
        <w:ind w:right="-637"/>
        <w:jc w:val="both"/>
        <w:rPr>
          <w:rFonts w:ascii="Barlow" w:hAnsi="Barlow" w:cs="Arial"/>
          <w:spacing w:val="-13"/>
          <w:sz w:val="20"/>
          <w:szCs w:val="20"/>
        </w:rPr>
      </w:pPr>
    </w:p>
    <w:p w14:paraId="1BA17182" w14:textId="0A7D24F9" w:rsidR="003124C5" w:rsidRPr="008D2901" w:rsidRDefault="003124C5" w:rsidP="003124C5">
      <w:pPr>
        <w:pStyle w:val="Corpsdetexte"/>
        <w:numPr>
          <w:ilvl w:val="0"/>
          <w:numId w:val="2"/>
        </w:numPr>
        <w:ind w:right="-637"/>
        <w:jc w:val="both"/>
        <w:rPr>
          <w:rFonts w:ascii="Barlow" w:hAnsi="Barlow" w:cs="Arial"/>
          <w:spacing w:val="-13"/>
          <w:sz w:val="22"/>
          <w:szCs w:val="22"/>
        </w:rPr>
      </w:pPr>
      <w:proofErr w:type="gramStart"/>
      <w:r w:rsidRPr="008D2901">
        <w:rPr>
          <w:rFonts w:ascii="Barlow" w:hAnsi="Barlow" w:cs="Arial"/>
          <w:sz w:val="22"/>
          <w:szCs w:val="22"/>
        </w:rPr>
        <w:t>le</w:t>
      </w:r>
      <w:proofErr w:type="gramEnd"/>
      <w:r w:rsidRPr="008D2901">
        <w:rPr>
          <w:rFonts w:ascii="Barlow" w:hAnsi="Barlow" w:cs="Arial"/>
          <w:spacing w:val="-13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décret n°2022-581 paru</w:t>
      </w:r>
      <w:r w:rsidRPr="008D2901">
        <w:rPr>
          <w:rFonts w:ascii="Barlow" w:hAnsi="Barlow" w:cs="Arial"/>
          <w:spacing w:val="-7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 xml:space="preserve">le 20 avril 2022 </w:t>
      </w:r>
      <w:r w:rsidRPr="008D2901">
        <w:rPr>
          <w:rFonts w:ascii="Barlow" w:hAnsi="Barlow" w:cs="Arial"/>
          <w:b/>
          <w:bCs/>
          <w:sz w:val="22"/>
          <w:szCs w:val="22"/>
        </w:rPr>
        <w:t xml:space="preserve">oblige les employeurs publics à participer financièrement </w:t>
      </w:r>
      <w:r w:rsidRPr="008D2901">
        <w:rPr>
          <w:rFonts w:ascii="Barlow" w:hAnsi="Barlow" w:cs="Arial"/>
          <w:sz w:val="22"/>
          <w:szCs w:val="22"/>
        </w:rPr>
        <w:t xml:space="preserve">à la couverture de leurs agents </w:t>
      </w:r>
      <w:r w:rsidRPr="008D2901">
        <w:rPr>
          <w:rFonts w:ascii="Barlow" w:hAnsi="Barlow" w:cs="Arial"/>
          <w:spacing w:val="-2"/>
          <w:sz w:val="22"/>
          <w:szCs w:val="22"/>
        </w:rPr>
        <w:t>(</w:t>
      </w:r>
      <w:r w:rsidRPr="008D2901">
        <w:rPr>
          <w:rFonts w:ascii="Barlow" w:hAnsi="Barlow" w:cs="Arial"/>
          <w:spacing w:val="-4"/>
          <w:sz w:val="22"/>
          <w:szCs w:val="22"/>
        </w:rPr>
        <w:t>fonctionnaires, non</w:t>
      </w:r>
      <w:r w:rsidRPr="008D2901">
        <w:rPr>
          <w:rFonts w:ascii="Barlow" w:hAnsi="Barlow" w:cs="Arial"/>
          <w:spacing w:val="-9"/>
          <w:sz w:val="22"/>
          <w:szCs w:val="22"/>
        </w:rPr>
        <w:t xml:space="preserve"> </w:t>
      </w:r>
      <w:r w:rsidRPr="008D2901">
        <w:rPr>
          <w:rFonts w:ascii="Barlow" w:hAnsi="Barlow" w:cs="Arial"/>
          <w:spacing w:val="-4"/>
          <w:sz w:val="22"/>
          <w:szCs w:val="22"/>
        </w:rPr>
        <w:t>titulaires</w:t>
      </w:r>
      <w:r w:rsidRPr="008D2901">
        <w:rPr>
          <w:rFonts w:ascii="Barlow" w:hAnsi="Barlow" w:cs="Arial"/>
          <w:spacing w:val="4"/>
          <w:sz w:val="22"/>
          <w:szCs w:val="22"/>
        </w:rPr>
        <w:t xml:space="preserve"> </w:t>
      </w:r>
      <w:r w:rsidRPr="008D2901">
        <w:rPr>
          <w:rFonts w:ascii="Barlow" w:hAnsi="Barlow" w:cs="Arial"/>
          <w:spacing w:val="-4"/>
          <w:sz w:val="22"/>
          <w:szCs w:val="22"/>
        </w:rPr>
        <w:t>et</w:t>
      </w:r>
      <w:r w:rsidRPr="008D2901">
        <w:rPr>
          <w:rFonts w:ascii="Barlow" w:hAnsi="Barlow" w:cs="Arial"/>
          <w:spacing w:val="-9"/>
          <w:sz w:val="22"/>
          <w:szCs w:val="22"/>
        </w:rPr>
        <w:t xml:space="preserve"> </w:t>
      </w:r>
      <w:r w:rsidRPr="008D2901">
        <w:rPr>
          <w:rFonts w:ascii="Barlow" w:hAnsi="Barlow" w:cs="Arial"/>
          <w:spacing w:val="-4"/>
          <w:sz w:val="22"/>
          <w:szCs w:val="22"/>
        </w:rPr>
        <w:t>de</w:t>
      </w:r>
      <w:r w:rsidRPr="008D2901">
        <w:rPr>
          <w:rFonts w:ascii="Barlow" w:hAnsi="Barlow" w:cs="Arial"/>
          <w:sz w:val="22"/>
          <w:szCs w:val="22"/>
        </w:rPr>
        <w:t xml:space="preserve"> </w:t>
      </w:r>
      <w:r w:rsidRPr="008D2901">
        <w:rPr>
          <w:rFonts w:ascii="Barlow" w:hAnsi="Barlow" w:cs="Arial"/>
          <w:spacing w:val="-4"/>
          <w:sz w:val="22"/>
          <w:szCs w:val="22"/>
        </w:rPr>
        <w:t>droit privé)</w:t>
      </w:r>
      <w:r w:rsidRPr="008D2901">
        <w:rPr>
          <w:rFonts w:ascii="Barlow" w:hAnsi="Barlow" w:cs="Arial"/>
          <w:sz w:val="22"/>
          <w:szCs w:val="22"/>
        </w:rPr>
        <w:t> en matière de :</w:t>
      </w:r>
    </w:p>
    <w:p w14:paraId="1B8C40E0" w14:textId="77777777" w:rsidR="003124C5" w:rsidRPr="008D2901" w:rsidRDefault="003124C5" w:rsidP="003124C5">
      <w:pPr>
        <w:pStyle w:val="Corpsdetexte"/>
        <w:numPr>
          <w:ilvl w:val="1"/>
          <w:numId w:val="2"/>
        </w:numPr>
        <w:ind w:right="-637"/>
        <w:jc w:val="both"/>
        <w:rPr>
          <w:rFonts w:ascii="Barlow" w:hAnsi="Barlow" w:cs="Arial"/>
          <w:spacing w:val="-13"/>
          <w:sz w:val="22"/>
          <w:szCs w:val="22"/>
        </w:rPr>
      </w:pPr>
      <w:r w:rsidRPr="008D2901">
        <w:rPr>
          <w:rFonts w:ascii="Barlow" w:hAnsi="Barlow" w:cs="Arial"/>
          <w:b/>
          <w:bCs/>
          <w:sz w:val="22"/>
          <w:szCs w:val="22"/>
        </w:rPr>
        <w:t>Prévoyance-Maintien de Salaire</w:t>
      </w:r>
      <w:r w:rsidRPr="008D2901">
        <w:rPr>
          <w:rFonts w:ascii="Barlow" w:hAnsi="Barlow" w:cs="Arial"/>
          <w:sz w:val="22"/>
          <w:szCs w:val="22"/>
        </w:rPr>
        <w:t xml:space="preserve"> depuis le </w:t>
      </w:r>
      <w:r w:rsidRPr="008D2901">
        <w:rPr>
          <w:rFonts w:ascii="Barlow" w:hAnsi="Barlow" w:cs="Arial"/>
          <w:b/>
          <w:bCs/>
          <w:sz w:val="22"/>
          <w:szCs w:val="22"/>
        </w:rPr>
        <w:t>1</w:t>
      </w:r>
      <w:r w:rsidRPr="008D2901">
        <w:rPr>
          <w:rFonts w:ascii="Barlow" w:hAnsi="Barlow" w:cs="Arial"/>
          <w:b/>
          <w:bCs/>
          <w:sz w:val="22"/>
          <w:szCs w:val="22"/>
          <w:vertAlign w:val="superscript"/>
        </w:rPr>
        <w:t>er</w:t>
      </w:r>
      <w:r w:rsidRPr="008D2901">
        <w:rPr>
          <w:rFonts w:ascii="Barlow" w:hAnsi="Barlow" w:cs="Arial"/>
          <w:b/>
          <w:bCs/>
          <w:sz w:val="22"/>
          <w:szCs w:val="22"/>
        </w:rPr>
        <w:t xml:space="preserve"> janvier 2025 avec un minimum de 7€/mois/agent</w:t>
      </w:r>
    </w:p>
    <w:p w14:paraId="7D443808" w14:textId="150007D1" w:rsidR="004B0482" w:rsidRPr="008D2901" w:rsidRDefault="003124C5" w:rsidP="004B0482">
      <w:pPr>
        <w:pStyle w:val="Corpsdetexte"/>
        <w:numPr>
          <w:ilvl w:val="1"/>
          <w:numId w:val="2"/>
        </w:numPr>
        <w:ind w:right="-637"/>
        <w:jc w:val="both"/>
        <w:rPr>
          <w:rFonts w:ascii="Barlow" w:hAnsi="Barlow" w:cs="Arial"/>
          <w:spacing w:val="-13"/>
          <w:sz w:val="22"/>
          <w:szCs w:val="22"/>
        </w:rPr>
      </w:pPr>
      <w:r w:rsidRPr="008D2901">
        <w:rPr>
          <w:rFonts w:ascii="Barlow" w:hAnsi="Barlow" w:cs="Arial"/>
          <w:b/>
          <w:bCs/>
          <w:sz w:val="22"/>
          <w:szCs w:val="22"/>
        </w:rPr>
        <w:t>Mutuelle Santé</w:t>
      </w:r>
      <w:r w:rsidRPr="008D2901">
        <w:rPr>
          <w:rFonts w:ascii="Barlow" w:hAnsi="Barlow" w:cs="Arial"/>
          <w:spacing w:val="-11"/>
          <w:sz w:val="22"/>
          <w:szCs w:val="22"/>
        </w:rPr>
        <w:t xml:space="preserve"> à compter du </w:t>
      </w:r>
      <w:r w:rsidRPr="008D2901">
        <w:rPr>
          <w:rFonts w:ascii="Barlow" w:hAnsi="Barlow" w:cs="Arial"/>
          <w:b/>
          <w:bCs/>
          <w:spacing w:val="-11"/>
          <w:sz w:val="22"/>
          <w:szCs w:val="22"/>
        </w:rPr>
        <w:t>1</w:t>
      </w:r>
      <w:r w:rsidRPr="008D2901">
        <w:rPr>
          <w:rFonts w:ascii="Barlow" w:hAnsi="Barlow" w:cs="Arial"/>
          <w:b/>
          <w:bCs/>
          <w:spacing w:val="-11"/>
          <w:sz w:val="22"/>
          <w:szCs w:val="22"/>
          <w:vertAlign w:val="superscript"/>
        </w:rPr>
        <w:t>er</w:t>
      </w:r>
      <w:r w:rsidRPr="008D2901">
        <w:rPr>
          <w:rFonts w:ascii="Barlow" w:hAnsi="Barlow" w:cs="Arial"/>
          <w:b/>
          <w:bCs/>
          <w:spacing w:val="-11"/>
          <w:sz w:val="22"/>
          <w:szCs w:val="22"/>
        </w:rPr>
        <w:t xml:space="preserve"> janvier 2026 avec un minimum de 15€/mois/agent</w:t>
      </w:r>
      <w:r w:rsidR="00C046DA" w:rsidRPr="008D2901">
        <w:rPr>
          <w:rFonts w:ascii="Barlow" w:hAnsi="Barlow" w:cs="Arial"/>
          <w:b/>
          <w:bCs/>
          <w:spacing w:val="-11"/>
          <w:sz w:val="22"/>
          <w:szCs w:val="22"/>
        </w:rPr>
        <w:t> ;</w:t>
      </w:r>
    </w:p>
    <w:p w14:paraId="53ED849B" w14:textId="77777777" w:rsidR="004B0482" w:rsidRPr="008D2901" w:rsidRDefault="004B0482" w:rsidP="004B0482">
      <w:pPr>
        <w:pStyle w:val="Corpsdetexte"/>
        <w:ind w:left="371" w:right="-637"/>
        <w:jc w:val="both"/>
        <w:rPr>
          <w:rFonts w:ascii="Barlow" w:hAnsi="Barlow" w:cs="Arial"/>
          <w:spacing w:val="-13"/>
          <w:sz w:val="20"/>
          <w:szCs w:val="20"/>
        </w:rPr>
      </w:pPr>
    </w:p>
    <w:p w14:paraId="3C66CC9D" w14:textId="3DBDD474" w:rsidR="004B0482" w:rsidRPr="008D2901" w:rsidRDefault="004B0482" w:rsidP="004B0482">
      <w:pPr>
        <w:pStyle w:val="Corpsdetexte"/>
        <w:numPr>
          <w:ilvl w:val="0"/>
          <w:numId w:val="2"/>
        </w:numPr>
        <w:ind w:right="-637"/>
        <w:jc w:val="both"/>
        <w:rPr>
          <w:rFonts w:ascii="Barlow" w:hAnsi="Barlow" w:cs="Arial"/>
          <w:spacing w:val="-13"/>
          <w:sz w:val="22"/>
          <w:szCs w:val="22"/>
        </w:rPr>
      </w:pPr>
      <w:r w:rsidRPr="008D2901">
        <w:rPr>
          <w:rFonts w:ascii="Barlow" w:hAnsi="Barlow" w:cs="Arial"/>
          <w:spacing w:val="-13"/>
          <w:sz w:val="22"/>
          <w:szCs w:val="22"/>
        </w:rPr>
        <w:t>L’accord collectif national du 11 Juillet 2023</w:t>
      </w:r>
      <w:r w:rsidR="00C046DA" w:rsidRPr="008D2901">
        <w:rPr>
          <w:rFonts w:ascii="Barlow" w:hAnsi="Barlow" w:cs="Arial"/>
          <w:spacing w:val="-13"/>
          <w:sz w:val="22"/>
          <w:szCs w:val="22"/>
        </w:rPr>
        <w:t xml:space="preserve"> portant réforme de la protection sociale complémentaire des agents publics territoriaux ;</w:t>
      </w:r>
    </w:p>
    <w:p w14:paraId="03A9F553" w14:textId="77777777" w:rsidR="004B0482" w:rsidRPr="008D2901" w:rsidRDefault="004B0482" w:rsidP="004B0482">
      <w:pPr>
        <w:pStyle w:val="Corpsdetexte"/>
        <w:ind w:left="-349" w:right="-637"/>
        <w:jc w:val="both"/>
        <w:rPr>
          <w:rFonts w:ascii="Barlow" w:hAnsi="Barlow" w:cs="Arial"/>
          <w:spacing w:val="-13"/>
          <w:sz w:val="20"/>
          <w:szCs w:val="20"/>
        </w:rPr>
      </w:pPr>
    </w:p>
    <w:p w14:paraId="121B7D2E" w14:textId="3AB71D78" w:rsidR="004B0482" w:rsidRPr="008D2901" w:rsidRDefault="003124C5" w:rsidP="004B0482">
      <w:pPr>
        <w:pStyle w:val="Corpsdetexte"/>
        <w:numPr>
          <w:ilvl w:val="0"/>
          <w:numId w:val="2"/>
        </w:numPr>
        <w:ind w:right="-637"/>
        <w:jc w:val="both"/>
        <w:rPr>
          <w:rFonts w:ascii="Barlow" w:hAnsi="Barlow" w:cs="Arial"/>
          <w:spacing w:val="-13"/>
          <w:sz w:val="22"/>
          <w:szCs w:val="22"/>
        </w:rPr>
      </w:pPr>
      <w:proofErr w:type="gramStart"/>
      <w:r w:rsidRPr="008D2901">
        <w:rPr>
          <w:rFonts w:ascii="Barlow" w:hAnsi="Barlow" w:cs="Arial"/>
          <w:spacing w:val="-11"/>
          <w:sz w:val="22"/>
          <w:szCs w:val="22"/>
        </w:rPr>
        <w:t>e</w:t>
      </w:r>
      <w:r w:rsidRPr="008D2901">
        <w:rPr>
          <w:rFonts w:ascii="Barlow" w:hAnsi="Barlow" w:cs="Arial"/>
          <w:sz w:val="22"/>
          <w:szCs w:val="22"/>
        </w:rPr>
        <w:t>n</w:t>
      </w:r>
      <w:proofErr w:type="gramEnd"/>
      <w:r w:rsidRPr="008D2901">
        <w:rPr>
          <w:rFonts w:ascii="Barlow" w:hAnsi="Barlow" w:cs="Arial"/>
          <w:sz w:val="22"/>
          <w:szCs w:val="22"/>
        </w:rPr>
        <w:t xml:space="preserve"> application des dispositions de l’article L.827.7 du Code général de la fonction publique</w:t>
      </w:r>
      <w:r w:rsidRPr="008D2901">
        <w:rPr>
          <w:rFonts w:ascii="Barlow" w:hAnsi="Barlow" w:cs="Arial"/>
          <w:b/>
          <w:bCs/>
          <w:sz w:val="22"/>
          <w:szCs w:val="22"/>
        </w:rPr>
        <w:t>, le Centre de Gestion a une obligation de proposer</w:t>
      </w:r>
      <w:r w:rsidRPr="008D2901">
        <w:rPr>
          <w:rFonts w:ascii="Barlow" w:hAnsi="Barlow" w:cs="Arial"/>
          <w:sz w:val="22"/>
          <w:szCs w:val="22"/>
        </w:rPr>
        <w:t xml:space="preserve"> aux employeurs publics territoriaux des garanties issues de contrats collectifs (procédure des conventions de participation)</w:t>
      </w:r>
      <w:r w:rsidR="00437262" w:rsidRPr="008D2901">
        <w:rPr>
          <w:rFonts w:ascii="Barlow" w:hAnsi="Barlow" w:cs="Arial"/>
          <w:sz w:val="22"/>
          <w:szCs w:val="22"/>
        </w:rPr>
        <w:t> ;</w:t>
      </w:r>
    </w:p>
    <w:p w14:paraId="41ED3966" w14:textId="77777777" w:rsidR="004B0482" w:rsidRPr="008D2901" w:rsidRDefault="004B0482" w:rsidP="004B0482">
      <w:pPr>
        <w:pStyle w:val="Paragraphedeliste"/>
        <w:rPr>
          <w:rFonts w:ascii="Barlow" w:hAnsi="Barlow" w:cs="Arial"/>
          <w:spacing w:val="-13"/>
          <w:sz w:val="20"/>
          <w:szCs w:val="20"/>
        </w:rPr>
      </w:pPr>
    </w:p>
    <w:p w14:paraId="08F9A5B4" w14:textId="77777777" w:rsidR="00247D40" w:rsidRPr="008D2901" w:rsidRDefault="004B0482" w:rsidP="00247D40">
      <w:pPr>
        <w:pStyle w:val="Corpsdetexte"/>
        <w:numPr>
          <w:ilvl w:val="0"/>
          <w:numId w:val="2"/>
        </w:numPr>
        <w:ind w:right="-637"/>
        <w:jc w:val="both"/>
        <w:rPr>
          <w:rFonts w:ascii="Barlow" w:hAnsi="Barlow" w:cs="Arial"/>
          <w:spacing w:val="-13"/>
          <w:sz w:val="22"/>
          <w:szCs w:val="22"/>
        </w:rPr>
      </w:pPr>
      <w:proofErr w:type="gramStart"/>
      <w:r w:rsidRPr="008D2901">
        <w:rPr>
          <w:rFonts w:ascii="Barlow" w:hAnsi="Barlow" w:cs="Arial"/>
          <w:spacing w:val="-13"/>
          <w:sz w:val="22"/>
          <w:szCs w:val="22"/>
        </w:rPr>
        <w:t>l’accord</w:t>
      </w:r>
      <w:proofErr w:type="gramEnd"/>
      <w:r w:rsidRPr="008D2901">
        <w:rPr>
          <w:rFonts w:ascii="Barlow" w:hAnsi="Barlow" w:cs="Arial"/>
          <w:spacing w:val="-13"/>
          <w:sz w:val="22"/>
          <w:szCs w:val="22"/>
        </w:rPr>
        <w:t xml:space="preserve"> de méthode </w:t>
      </w:r>
      <w:r w:rsidR="00437262" w:rsidRPr="008D2901">
        <w:rPr>
          <w:rFonts w:ascii="Barlow" w:hAnsi="Barlow" w:cs="Arial"/>
          <w:spacing w:val="-13"/>
          <w:sz w:val="22"/>
          <w:szCs w:val="22"/>
        </w:rPr>
        <w:t xml:space="preserve">fixant </w:t>
      </w:r>
      <w:r w:rsidR="00DA35F3" w:rsidRPr="008D2901">
        <w:rPr>
          <w:rFonts w:ascii="Barlow" w:hAnsi="Barlow" w:cs="Arial"/>
          <w:spacing w:val="-13"/>
          <w:sz w:val="22"/>
          <w:szCs w:val="22"/>
        </w:rPr>
        <w:t>la procédure de</w:t>
      </w:r>
      <w:r w:rsidR="00437262" w:rsidRPr="008D2901">
        <w:rPr>
          <w:rFonts w:ascii="Barlow" w:hAnsi="Barlow" w:cs="Arial"/>
          <w:spacing w:val="-13"/>
          <w:sz w:val="22"/>
          <w:szCs w:val="22"/>
        </w:rPr>
        <w:t xml:space="preserve"> négociation relatives à la protection sociale complémentaire dans le ressort du </w:t>
      </w:r>
      <w:r w:rsidRPr="008D2901">
        <w:rPr>
          <w:rFonts w:ascii="Barlow" w:hAnsi="Barlow" w:cs="Arial"/>
          <w:spacing w:val="-13"/>
          <w:sz w:val="22"/>
          <w:szCs w:val="22"/>
        </w:rPr>
        <w:t xml:space="preserve">CDG88 </w:t>
      </w:r>
      <w:r w:rsidR="00437262" w:rsidRPr="008D2901">
        <w:rPr>
          <w:rFonts w:ascii="Barlow" w:hAnsi="Barlow" w:cs="Arial"/>
          <w:spacing w:val="-13"/>
          <w:sz w:val="22"/>
          <w:szCs w:val="22"/>
        </w:rPr>
        <w:t>co-signé avec les instances représentatives du personnel ;</w:t>
      </w:r>
    </w:p>
    <w:p w14:paraId="6C5693B6" w14:textId="77777777" w:rsidR="00247D40" w:rsidRPr="008D2901" w:rsidRDefault="00247D40" w:rsidP="00247D40">
      <w:pPr>
        <w:pStyle w:val="Paragraphedeliste"/>
        <w:rPr>
          <w:rFonts w:ascii="Barlow" w:hAnsi="Barlow" w:cs="Arial"/>
          <w:spacing w:val="-13"/>
          <w:sz w:val="20"/>
          <w:szCs w:val="20"/>
        </w:rPr>
      </w:pPr>
    </w:p>
    <w:p w14:paraId="03B644DB" w14:textId="7CC4A977" w:rsidR="003124C5" w:rsidRPr="008D2901" w:rsidRDefault="000A5A08" w:rsidP="00247D40">
      <w:pPr>
        <w:pStyle w:val="Corpsdetexte"/>
        <w:numPr>
          <w:ilvl w:val="0"/>
          <w:numId w:val="2"/>
        </w:numPr>
        <w:ind w:left="-426" w:right="-637"/>
        <w:jc w:val="both"/>
        <w:rPr>
          <w:rFonts w:ascii="Barlow" w:hAnsi="Barlow" w:cs="Arial"/>
          <w:spacing w:val="-11"/>
          <w:sz w:val="22"/>
          <w:szCs w:val="22"/>
        </w:rPr>
      </w:pPr>
      <w:r w:rsidRPr="008D2901">
        <w:rPr>
          <w:rFonts w:ascii="Barlow" w:hAnsi="Barlow" w:cs="Arial"/>
          <w:spacing w:val="-13"/>
          <w:sz w:val="22"/>
          <w:szCs w:val="22"/>
        </w:rPr>
        <w:t xml:space="preserve"> </w:t>
      </w:r>
      <w:proofErr w:type="gramStart"/>
      <w:r w:rsidR="004B0482" w:rsidRPr="008D2901">
        <w:rPr>
          <w:rFonts w:ascii="Barlow" w:hAnsi="Barlow" w:cs="Arial"/>
          <w:spacing w:val="-13"/>
          <w:sz w:val="22"/>
          <w:szCs w:val="22"/>
        </w:rPr>
        <w:t>l’accord</w:t>
      </w:r>
      <w:proofErr w:type="gramEnd"/>
      <w:r w:rsidR="004B0482" w:rsidRPr="008D2901">
        <w:rPr>
          <w:rFonts w:ascii="Barlow" w:hAnsi="Barlow" w:cs="Arial"/>
          <w:spacing w:val="-13"/>
          <w:sz w:val="22"/>
          <w:szCs w:val="22"/>
        </w:rPr>
        <w:t xml:space="preserve"> collectif local </w:t>
      </w:r>
      <w:r w:rsidRPr="008D2901">
        <w:rPr>
          <w:rFonts w:ascii="Barlow" w:hAnsi="Barlow" w:cs="Arial"/>
          <w:spacing w:val="-13"/>
          <w:sz w:val="22"/>
          <w:szCs w:val="22"/>
        </w:rPr>
        <w:t>préparatoire</w:t>
      </w:r>
      <w:r w:rsidR="00247D40" w:rsidRPr="008D2901">
        <w:rPr>
          <w:rFonts w:ascii="Barlow" w:hAnsi="Barlow" w:cs="Arial"/>
          <w:spacing w:val="-13"/>
          <w:sz w:val="22"/>
          <w:szCs w:val="22"/>
        </w:rPr>
        <w:t xml:space="preserve"> dont la signature est à venir, </w:t>
      </w:r>
      <w:r w:rsidR="00DA35F3" w:rsidRPr="008D2901">
        <w:rPr>
          <w:rFonts w:ascii="Barlow" w:hAnsi="Barlow" w:cs="Arial"/>
          <w:spacing w:val="-13"/>
          <w:sz w:val="22"/>
          <w:szCs w:val="22"/>
        </w:rPr>
        <w:t>fixant les modalités communes</w:t>
      </w:r>
      <w:r w:rsidR="00780D4C" w:rsidRPr="008D2901">
        <w:rPr>
          <w:rFonts w:ascii="Barlow" w:hAnsi="Barlow" w:cs="Arial"/>
          <w:spacing w:val="-13"/>
          <w:sz w:val="22"/>
          <w:szCs w:val="22"/>
        </w:rPr>
        <w:t xml:space="preserve"> </w:t>
      </w:r>
      <w:r w:rsidR="00DA35F3" w:rsidRPr="008D2901">
        <w:rPr>
          <w:rFonts w:ascii="Barlow" w:hAnsi="Barlow" w:cs="Arial"/>
          <w:spacing w:val="-13"/>
          <w:sz w:val="22"/>
          <w:szCs w:val="22"/>
        </w:rPr>
        <w:t>à intégrer dans les cahiers des charges</w:t>
      </w:r>
      <w:r w:rsidR="00780D4C" w:rsidRPr="008D2901">
        <w:rPr>
          <w:rFonts w:ascii="Barlow" w:hAnsi="Barlow" w:cs="Arial"/>
          <w:spacing w:val="-13"/>
          <w:sz w:val="22"/>
          <w:szCs w:val="22"/>
        </w:rPr>
        <w:t xml:space="preserve"> des deux nouvelles conventions de participation ;</w:t>
      </w:r>
    </w:p>
    <w:p w14:paraId="74C147A0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0"/>
          <w:szCs w:val="20"/>
        </w:rPr>
      </w:pPr>
    </w:p>
    <w:p w14:paraId="35E5BD63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>Le Centre de Gestion des Vosges doit donc renouveler ses démarches initiées en 2013 et relancer une procédure de mise en concurrence pour les risques</w:t>
      </w:r>
      <w:r w:rsidRPr="008D2901">
        <w:rPr>
          <w:rFonts w:ascii="Barlow" w:hAnsi="Barlow" w:cs="Arial"/>
          <w:spacing w:val="40"/>
          <w:sz w:val="22"/>
          <w:szCs w:val="22"/>
        </w:rPr>
        <w:t xml:space="preserve"> P</w:t>
      </w:r>
      <w:r w:rsidRPr="008D2901">
        <w:rPr>
          <w:rFonts w:ascii="Barlow" w:hAnsi="Barlow" w:cs="Arial"/>
          <w:sz w:val="22"/>
          <w:szCs w:val="22"/>
        </w:rPr>
        <w:t>révoyance - Maintien de Salaire et Mutuelle Santé. A l’issue de cette procédure, un seul opérateur par risque, sera retenu et chaque convention de participation aura une durée de six ans conformément à l’article L827-6 du Code général de la fonction publique. Les organismes et les offres retenus seront présentés aux collectivités dans les mois suivants l’attribution.</w:t>
      </w:r>
    </w:p>
    <w:p w14:paraId="661C3DC4" w14:textId="77777777" w:rsidR="00780D4C" w:rsidRPr="008D2901" w:rsidRDefault="00780D4C" w:rsidP="00247D40">
      <w:pPr>
        <w:pStyle w:val="Corpsdetexte"/>
        <w:ind w:right="-637"/>
        <w:jc w:val="both"/>
        <w:rPr>
          <w:rFonts w:ascii="Barlow" w:hAnsi="Barlow" w:cs="Arial"/>
          <w:b/>
          <w:bCs/>
          <w:sz w:val="20"/>
          <w:szCs w:val="20"/>
          <w:u w:val="single"/>
        </w:rPr>
      </w:pPr>
    </w:p>
    <w:p w14:paraId="01E21FB8" w14:textId="08635764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b/>
          <w:bCs/>
          <w:sz w:val="22"/>
          <w:szCs w:val="22"/>
          <w:u w:val="single"/>
        </w:rPr>
      </w:pPr>
      <w:r w:rsidRPr="008D2901">
        <w:rPr>
          <w:rFonts w:ascii="Barlow" w:hAnsi="Barlow" w:cs="Arial"/>
          <w:b/>
          <w:bCs/>
          <w:sz w:val="22"/>
          <w:szCs w:val="22"/>
          <w:u w:val="single"/>
        </w:rPr>
        <w:t>La présente délibération a pour but de proposer aux</w:t>
      </w:r>
      <w:r w:rsidRPr="008D2901">
        <w:rPr>
          <w:rFonts w:ascii="Barlow" w:hAnsi="Barlow" w:cs="Arial"/>
          <w:b/>
          <w:bCs/>
          <w:spacing w:val="-2"/>
          <w:sz w:val="22"/>
          <w:szCs w:val="22"/>
          <w:u w:val="single"/>
        </w:rPr>
        <w:t xml:space="preserve"> </w:t>
      </w:r>
      <w:r w:rsidRPr="008D2901">
        <w:rPr>
          <w:rFonts w:ascii="Barlow" w:hAnsi="Barlow" w:cs="Arial"/>
          <w:b/>
          <w:bCs/>
          <w:sz w:val="22"/>
          <w:szCs w:val="22"/>
          <w:u w:val="single"/>
        </w:rPr>
        <w:t>collectivités intéressées de se</w:t>
      </w:r>
      <w:r w:rsidRPr="008D2901">
        <w:rPr>
          <w:rFonts w:ascii="Barlow" w:hAnsi="Barlow" w:cs="Arial"/>
          <w:b/>
          <w:bCs/>
          <w:spacing w:val="-4"/>
          <w:sz w:val="22"/>
          <w:szCs w:val="22"/>
          <w:u w:val="single"/>
        </w:rPr>
        <w:t xml:space="preserve"> </w:t>
      </w:r>
      <w:r w:rsidRPr="008D2901">
        <w:rPr>
          <w:rFonts w:ascii="Barlow" w:hAnsi="Barlow" w:cs="Arial"/>
          <w:b/>
          <w:bCs/>
          <w:sz w:val="22"/>
          <w:szCs w:val="22"/>
          <w:u w:val="single"/>
        </w:rPr>
        <w:t>joindre au CDG88 gratuitement pour lancer la procédure de mise en concurrence, en lui donnant mandat par délibération. Cette dernière n’a pas vocation à engager la collectivité en faveur d’une adhésion. Les démarches d’adhésion aux conventions se feront postérieurement à l’attribution.</w:t>
      </w:r>
    </w:p>
    <w:p w14:paraId="1C203E9A" w14:textId="77777777" w:rsidR="00247D40" w:rsidRPr="008D2901" w:rsidRDefault="00247D40" w:rsidP="008D2901">
      <w:pPr>
        <w:pStyle w:val="Corpsdetexte"/>
        <w:ind w:right="-637"/>
        <w:jc w:val="both"/>
        <w:rPr>
          <w:rFonts w:ascii="Barlow" w:hAnsi="Barlow" w:cs="Arial"/>
          <w:sz w:val="20"/>
          <w:szCs w:val="20"/>
        </w:rPr>
      </w:pPr>
    </w:p>
    <w:p w14:paraId="7DBA3569" w14:textId="5BAD22E3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>Dans</w:t>
      </w:r>
      <w:r w:rsidRPr="008D2901">
        <w:rPr>
          <w:rFonts w:ascii="Barlow" w:hAnsi="Barlow" w:cs="Arial"/>
          <w:spacing w:val="-15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un</w:t>
      </w:r>
      <w:r w:rsidRPr="008D2901">
        <w:rPr>
          <w:rFonts w:ascii="Barlow" w:hAnsi="Barlow" w:cs="Arial"/>
          <w:spacing w:val="-13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souci de</w:t>
      </w:r>
      <w:r w:rsidRPr="008D2901">
        <w:rPr>
          <w:rFonts w:ascii="Barlow" w:hAnsi="Barlow" w:cs="Arial"/>
          <w:spacing w:val="-11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simplification</w:t>
      </w:r>
      <w:r w:rsidRPr="008D2901">
        <w:rPr>
          <w:rFonts w:ascii="Barlow" w:hAnsi="Barlow" w:cs="Arial"/>
          <w:spacing w:val="-15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pour</w:t>
      </w:r>
      <w:r w:rsidRPr="008D2901">
        <w:rPr>
          <w:rFonts w:ascii="Barlow" w:hAnsi="Barlow" w:cs="Arial"/>
          <w:spacing w:val="-1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les</w:t>
      </w:r>
      <w:r w:rsidRPr="008D2901">
        <w:rPr>
          <w:rFonts w:ascii="Barlow" w:hAnsi="Barlow" w:cs="Arial"/>
          <w:spacing w:val="-15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collectivités,</w:t>
      </w:r>
      <w:r w:rsidRPr="008D2901">
        <w:rPr>
          <w:rFonts w:ascii="Barlow" w:hAnsi="Barlow" w:cs="Arial"/>
          <w:spacing w:val="-14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le</w:t>
      </w:r>
      <w:r w:rsidRPr="008D2901">
        <w:rPr>
          <w:rFonts w:ascii="Barlow" w:hAnsi="Barlow" w:cs="Arial"/>
          <w:spacing w:val="-5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Centre</w:t>
      </w:r>
      <w:r w:rsidRPr="008D2901">
        <w:rPr>
          <w:rFonts w:ascii="Barlow" w:hAnsi="Barlow" w:cs="Arial"/>
          <w:spacing w:val="-8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de</w:t>
      </w:r>
      <w:r w:rsidRPr="008D2901">
        <w:rPr>
          <w:rFonts w:ascii="Barlow" w:hAnsi="Barlow" w:cs="Arial"/>
          <w:spacing w:val="-8"/>
          <w:sz w:val="22"/>
          <w:szCs w:val="22"/>
        </w:rPr>
        <w:t xml:space="preserve"> G</w:t>
      </w:r>
      <w:r w:rsidRPr="008D2901">
        <w:rPr>
          <w:rFonts w:ascii="Barlow" w:hAnsi="Barlow" w:cs="Arial"/>
          <w:sz w:val="22"/>
          <w:szCs w:val="22"/>
        </w:rPr>
        <w:t>estion</w:t>
      </w:r>
      <w:r w:rsidRPr="008D2901">
        <w:rPr>
          <w:rFonts w:ascii="Barlow" w:hAnsi="Barlow" w:cs="Arial"/>
          <w:spacing w:val="-1"/>
          <w:sz w:val="22"/>
          <w:szCs w:val="22"/>
        </w:rPr>
        <w:t xml:space="preserve"> </w:t>
      </w:r>
      <w:r w:rsidRPr="008D2901">
        <w:rPr>
          <w:rFonts w:ascii="Barlow" w:hAnsi="Barlow" w:cs="Arial"/>
          <w:sz w:val="22"/>
          <w:szCs w:val="22"/>
        </w:rPr>
        <w:t>des Vosges se chargera de l’ensemble des démarches, pour une prise d’effet des conventions de participation au 1</w:t>
      </w:r>
      <w:r w:rsidRPr="008D2901">
        <w:rPr>
          <w:rFonts w:ascii="Barlow" w:hAnsi="Barlow" w:cs="Arial"/>
          <w:sz w:val="22"/>
          <w:szCs w:val="22"/>
          <w:vertAlign w:val="superscript"/>
        </w:rPr>
        <w:t>er</w:t>
      </w:r>
      <w:r w:rsidRPr="008D2901">
        <w:rPr>
          <w:rFonts w:ascii="Barlow" w:hAnsi="Barlow" w:cs="Arial"/>
          <w:sz w:val="22"/>
          <w:szCs w:val="22"/>
        </w:rPr>
        <w:t xml:space="preserve"> Janvier 2026 ou 1</w:t>
      </w:r>
      <w:r w:rsidRPr="008D2901">
        <w:rPr>
          <w:rFonts w:ascii="Barlow" w:hAnsi="Barlow" w:cs="Arial"/>
          <w:sz w:val="22"/>
          <w:szCs w:val="22"/>
          <w:vertAlign w:val="superscript"/>
        </w:rPr>
        <w:t>er</w:t>
      </w:r>
      <w:r w:rsidRPr="008D2901">
        <w:rPr>
          <w:rFonts w:ascii="Barlow" w:hAnsi="Barlow" w:cs="Arial"/>
          <w:sz w:val="22"/>
          <w:szCs w:val="22"/>
        </w:rPr>
        <w:t xml:space="preserve"> Janvier 2027. </w:t>
      </w:r>
    </w:p>
    <w:p w14:paraId="6B9FFCF8" w14:textId="77777777" w:rsidR="003124C5" w:rsidRPr="008D2901" w:rsidRDefault="003124C5" w:rsidP="003124C5">
      <w:pPr>
        <w:pStyle w:val="Corpsdetexte"/>
        <w:ind w:right="-637"/>
        <w:jc w:val="both"/>
        <w:rPr>
          <w:rFonts w:ascii="Barlow" w:hAnsi="Barlow" w:cs="Arial"/>
          <w:sz w:val="22"/>
          <w:szCs w:val="22"/>
        </w:rPr>
      </w:pPr>
    </w:p>
    <w:p w14:paraId="0F89DB1E" w14:textId="30D56A0E" w:rsidR="003124C5" w:rsidRPr="008D2901" w:rsidRDefault="003124C5" w:rsidP="003124C5">
      <w:pPr>
        <w:pStyle w:val="Corpsdetexte"/>
        <w:ind w:left="-709" w:right="-637"/>
        <w:jc w:val="center"/>
        <w:rPr>
          <w:rFonts w:ascii="Barlow" w:hAnsi="Barlow" w:cs="Arial"/>
          <w:b/>
          <w:bCs/>
          <w:spacing w:val="-2"/>
          <w:sz w:val="22"/>
          <w:szCs w:val="22"/>
        </w:rPr>
      </w:pPr>
      <w:r w:rsidRPr="008D2901">
        <w:rPr>
          <w:rFonts w:ascii="Barlow" w:hAnsi="Barlow" w:cs="Arial"/>
          <w:b/>
          <w:bCs/>
          <w:sz w:val="22"/>
          <w:szCs w:val="22"/>
        </w:rPr>
        <w:lastRenderedPageBreak/>
        <w:t>LE</w:t>
      </w:r>
      <w:r w:rsidRPr="008D2901">
        <w:rPr>
          <w:rFonts w:ascii="Barlow" w:hAnsi="Barlow" w:cs="Arial"/>
          <w:b/>
          <w:bCs/>
          <w:spacing w:val="-7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z w:val="22"/>
          <w:szCs w:val="22"/>
          <w:highlight w:val="yellow"/>
        </w:rPr>
        <w:t>MAIRE/PRESIDENT</w:t>
      </w:r>
      <w:r w:rsidRPr="008D2901">
        <w:rPr>
          <w:rFonts w:ascii="Barlow" w:hAnsi="Barlow" w:cs="Arial"/>
          <w:b/>
          <w:bCs/>
          <w:spacing w:val="60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z w:val="22"/>
          <w:szCs w:val="22"/>
        </w:rPr>
        <w:t>PROPOSE</w:t>
      </w:r>
      <w:r w:rsidRPr="008D2901">
        <w:rPr>
          <w:rFonts w:ascii="Barlow" w:hAnsi="Barlow" w:cs="Arial"/>
          <w:b/>
          <w:bCs/>
          <w:spacing w:val="22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z w:val="22"/>
          <w:szCs w:val="22"/>
        </w:rPr>
        <w:t>A</w:t>
      </w:r>
      <w:r w:rsidRPr="008D2901">
        <w:rPr>
          <w:rFonts w:ascii="Barlow" w:hAnsi="Barlow" w:cs="Arial"/>
          <w:b/>
          <w:bCs/>
          <w:spacing w:val="-5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pacing w:val="-2"/>
          <w:sz w:val="22"/>
          <w:szCs w:val="22"/>
        </w:rPr>
        <w:t>L'ASSEMBLEE</w:t>
      </w:r>
    </w:p>
    <w:p w14:paraId="36A7D90D" w14:textId="77777777" w:rsidR="003124C5" w:rsidRPr="008D2901" w:rsidRDefault="003124C5" w:rsidP="003124C5">
      <w:pPr>
        <w:pStyle w:val="Corpsdetexte"/>
        <w:ind w:right="-637"/>
        <w:jc w:val="both"/>
        <w:rPr>
          <w:rFonts w:ascii="Barlow" w:hAnsi="Barlow" w:cs="Arial"/>
          <w:b/>
          <w:bCs/>
          <w:spacing w:val="-2"/>
          <w:sz w:val="20"/>
          <w:szCs w:val="20"/>
        </w:rPr>
      </w:pPr>
    </w:p>
    <w:p w14:paraId="603EA8AE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2"/>
          <w:szCs w:val="22"/>
        </w:rPr>
      </w:pPr>
      <w:r w:rsidRPr="008D2901">
        <w:rPr>
          <w:rFonts w:ascii="Barlow" w:hAnsi="Barlow" w:cs="Arial"/>
          <w:b/>
          <w:bCs/>
          <w:i/>
          <w:iCs/>
          <w:sz w:val="22"/>
          <w:szCs w:val="22"/>
        </w:rPr>
        <w:t>VU</w:t>
      </w:r>
      <w:r w:rsidRPr="008D2901">
        <w:rPr>
          <w:rFonts w:ascii="Barlow" w:hAnsi="Barlow" w:cs="Arial"/>
          <w:i/>
          <w:iCs/>
          <w:sz w:val="22"/>
          <w:szCs w:val="22"/>
        </w:rPr>
        <w:t xml:space="preserve"> le Code général de la fonction publique notamment :</w:t>
      </w:r>
    </w:p>
    <w:p w14:paraId="5ED9F6B2" w14:textId="77777777" w:rsidR="003124C5" w:rsidRPr="008D2901" w:rsidRDefault="003124C5" w:rsidP="003124C5">
      <w:pPr>
        <w:pStyle w:val="Corpsdetexte"/>
        <w:numPr>
          <w:ilvl w:val="0"/>
          <w:numId w:val="1"/>
        </w:numPr>
        <w:ind w:left="-142" w:right="-637"/>
        <w:jc w:val="both"/>
        <w:rPr>
          <w:rFonts w:ascii="Barlow" w:hAnsi="Barlow" w:cs="Arial"/>
          <w:i/>
          <w:iCs/>
          <w:sz w:val="22"/>
          <w:szCs w:val="22"/>
        </w:rPr>
      </w:pPr>
      <w:proofErr w:type="gramStart"/>
      <w:r w:rsidRPr="008D2901">
        <w:rPr>
          <w:rFonts w:ascii="Barlow" w:hAnsi="Barlow" w:cs="Arial"/>
          <w:i/>
          <w:iCs/>
          <w:sz w:val="22"/>
          <w:szCs w:val="22"/>
        </w:rPr>
        <w:t>les</w:t>
      </w:r>
      <w:proofErr w:type="gramEnd"/>
      <w:r w:rsidRPr="008D2901">
        <w:rPr>
          <w:rFonts w:ascii="Barlow" w:hAnsi="Barlow" w:cs="Arial"/>
          <w:i/>
          <w:iCs/>
          <w:sz w:val="22"/>
          <w:szCs w:val="22"/>
        </w:rPr>
        <w:t xml:space="preserve"> articles L 221-1 et suivants relatifs à la négociation et accords collectifs,</w:t>
      </w:r>
    </w:p>
    <w:p w14:paraId="6ADA028C" w14:textId="77777777" w:rsidR="003124C5" w:rsidRPr="008D2901" w:rsidRDefault="003124C5" w:rsidP="003124C5">
      <w:pPr>
        <w:pStyle w:val="Corpsdetexte"/>
        <w:numPr>
          <w:ilvl w:val="0"/>
          <w:numId w:val="1"/>
        </w:numPr>
        <w:ind w:left="-142" w:right="-637"/>
        <w:jc w:val="both"/>
        <w:rPr>
          <w:rFonts w:ascii="Barlow" w:hAnsi="Barlow" w:cs="Arial"/>
          <w:i/>
          <w:iCs/>
          <w:sz w:val="22"/>
          <w:szCs w:val="22"/>
        </w:rPr>
      </w:pPr>
      <w:proofErr w:type="gramStart"/>
      <w:r w:rsidRPr="008D2901">
        <w:rPr>
          <w:rFonts w:ascii="Barlow" w:hAnsi="Barlow" w:cs="Arial"/>
          <w:i/>
          <w:iCs/>
          <w:sz w:val="22"/>
          <w:szCs w:val="22"/>
        </w:rPr>
        <w:t>les</w:t>
      </w:r>
      <w:proofErr w:type="gramEnd"/>
      <w:r w:rsidRPr="008D2901">
        <w:rPr>
          <w:rFonts w:ascii="Barlow" w:hAnsi="Barlow" w:cs="Arial"/>
          <w:i/>
          <w:iCs/>
          <w:sz w:val="22"/>
          <w:szCs w:val="22"/>
        </w:rPr>
        <w:t xml:space="preserve"> articles L 827-1 et suivants relatifs à la protection sociale complémentaire,</w:t>
      </w:r>
    </w:p>
    <w:p w14:paraId="56271164" w14:textId="77777777" w:rsidR="003124C5" w:rsidRPr="008D2901" w:rsidRDefault="003124C5" w:rsidP="008D2901">
      <w:pPr>
        <w:pStyle w:val="Corpsdetexte"/>
        <w:ind w:right="-637"/>
        <w:jc w:val="both"/>
        <w:rPr>
          <w:rFonts w:ascii="Barlow" w:hAnsi="Barlow" w:cs="Arial"/>
          <w:b/>
          <w:bCs/>
          <w:i/>
          <w:iCs/>
          <w:sz w:val="20"/>
          <w:szCs w:val="20"/>
        </w:rPr>
      </w:pPr>
    </w:p>
    <w:p w14:paraId="33D2FB4D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2"/>
          <w:szCs w:val="22"/>
        </w:rPr>
      </w:pPr>
      <w:r w:rsidRPr="008D2901">
        <w:rPr>
          <w:rFonts w:ascii="Barlow" w:hAnsi="Barlow" w:cs="Arial"/>
          <w:b/>
          <w:bCs/>
          <w:i/>
          <w:iCs/>
          <w:sz w:val="22"/>
          <w:szCs w:val="22"/>
        </w:rPr>
        <w:t>VU</w:t>
      </w:r>
      <w:r w:rsidRPr="008D2901">
        <w:rPr>
          <w:rFonts w:ascii="Barlow" w:hAnsi="Barlow" w:cs="Arial"/>
          <w:i/>
          <w:iCs/>
          <w:sz w:val="22"/>
          <w:szCs w:val="22"/>
        </w:rPr>
        <w:t xml:space="preserve"> le Code des Assurances ;</w:t>
      </w:r>
    </w:p>
    <w:p w14:paraId="3FFF87DF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0"/>
          <w:szCs w:val="20"/>
        </w:rPr>
      </w:pPr>
    </w:p>
    <w:p w14:paraId="490C5A1E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2"/>
          <w:szCs w:val="22"/>
        </w:rPr>
      </w:pPr>
      <w:r w:rsidRPr="008D2901">
        <w:rPr>
          <w:rFonts w:ascii="Barlow" w:hAnsi="Barlow" w:cs="Arial"/>
          <w:b/>
          <w:bCs/>
          <w:i/>
          <w:iCs/>
          <w:sz w:val="22"/>
          <w:szCs w:val="22"/>
        </w:rPr>
        <w:t xml:space="preserve">VU </w:t>
      </w:r>
      <w:r w:rsidRPr="008D2901">
        <w:rPr>
          <w:rFonts w:ascii="Barlow" w:hAnsi="Barlow" w:cs="Arial"/>
          <w:i/>
          <w:iCs/>
          <w:sz w:val="22"/>
          <w:szCs w:val="22"/>
        </w:rPr>
        <w:t>le décret n°2011-1474 du 8 novembre 2011 relatif à la participation des collectivités territoriales et de leurs établissements publics au financement de la protection sociale complémentaire de leurs agents ;</w:t>
      </w:r>
    </w:p>
    <w:p w14:paraId="79E9FE25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0"/>
          <w:szCs w:val="20"/>
        </w:rPr>
      </w:pPr>
    </w:p>
    <w:p w14:paraId="20C7DC10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2"/>
          <w:szCs w:val="22"/>
        </w:rPr>
      </w:pPr>
      <w:r w:rsidRPr="008D2901">
        <w:rPr>
          <w:rFonts w:ascii="Barlow" w:hAnsi="Barlow" w:cs="Arial"/>
          <w:b/>
          <w:bCs/>
          <w:i/>
          <w:iCs/>
          <w:sz w:val="22"/>
          <w:szCs w:val="22"/>
        </w:rPr>
        <w:t>VU</w:t>
      </w:r>
      <w:r w:rsidRPr="008D2901">
        <w:rPr>
          <w:rFonts w:ascii="Barlow" w:hAnsi="Barlow" w:cs="Arial"/>
          <w:i/>
          <w:iCs/>
          <w:sz w:val="22"/>
          <w:szCs w:val="22"/>
        </w:rPr>
        <w:t xml:space="preserve"> le décret n°2022-581 du 20 avril 2022 relatif aux garanties de protection sociale complémentaire et à la participation obligatoire des collectivités territoriales et de leurs établissements publics à leur financement ;</w:t>
      </w:r>
    </w:p>
    <w:p w14:paraId="43D89BCA" w14:textId="77777777" w:rsidR="003124C5" w:rsidRPr="008D2901" w:rsidRDefault="003124C5" w:rsidP="008D2901">
      <w:pPr>
        <w:pStyle w:val="Corpsdetexte"/>
        <w:ind w:right="-637"/>
        <w:jc w:val="both"/>
        <w:rPr>
          <w:rFonts w:ascii="Barlow" w:hAnsi="Barlow" w:cs="Arial"/>
          <w:i/>
          <w:iCs/>
          <w:sz w:val="20"/>
          <w:szCs w:val="20"/>
        </w:rPr>
      </w:pPr>
    </w:p>
    <w:p w14:paraId="67DD6A19" w14:textId="15BC7C16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2"/>
          <w:szCs w:val="22"/>
        </w:rPr>
      </w:pPr>
      <w:r w:rsidRPr="008D2901">
        <w:rPr>
          <w:rFonts w:ascii="Barlow" w:hAnsi="Barlow" w:cs="Arial"/>
          <w:b/>
          <w:bCs/>
          <w:i/>
          <w:iCs/>
          <w:sz w:val="22"/>
          <w:szCs w:val="22"/>
        </w:rPr>
        <w:t>VU</w:t>
      </w:r>
      <w:r w:rsidRPr="008D2901">
        <w:rPr>
          <w:rFonts w:ascii="Barlow" w:hAnsi="Barlow" w:cs="Arial"/>
          <w:i/>
          <w:iCs/>
          <w:sz w:val="22"/>
          <w:szCs w:val="22"/>
        </w:rPr>
        <w:t xml:space="preserve"> la délibération du Centre de Gestion des Vosges en date du </w:t>
      </w:r>
      <w:r w:rsidR="00305B8B">
        <w:rPr>
          <w:rFonts w:ascii="Barlow" w:hAnsi="Barlow" w:cs="Arial"/>
          <w:i/>
          <w:iCs/>
          <w:sz w:val="22"/>
          <w:szCs w:val="22"/>
        </w:rPr>
        <w:t xml:space="preserve">28 mars 2025 </w:t>
      </w:r>
      <w:r w:rsidRPr="008D2901">
        <w:rPr>
          <w:rFonts w:ascii="Barlow" w:hAnsi="Barlow" w:cs="Arial"/>
          <w:i/>
          <w:iCs/>
          <w:sz w:val="22"/>
          <w:szCs w:val="22"/>
        </w:rPr>
        <w:t>approuvant le lancement d’une consultation pour la relance de deux conventions de participation mutualisées dons le domaine de la Protection Sociale Complémentaire pour les risques « Prévoyance - Maintien de salaire » et « Mutuelle Santé » ;</w:t>
      </w:r>
    </w:p>
    <w:p w14:paraId="343C397E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0"/>
          <w:szCs w:val="20"/>
        </w:rPr>
      </w:pPr>
    </w:p>
    <w:p w14:paraId="05766CA5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2"/>
          <w:szCs w:val="22"/>
        </w:rPr>
      </w:pPr>
      <w:r w:rsidRPr="00E8351F">
        <w:rPr>
          <w:rFonts w:ascii="Barlow" w:hAnsi="Barlow" w:cs="Arial"/>
          <w:b/>
          <w:bCs/>
          <w:i/>
          <w:iCs/>
          <w:sz w:val="22"/>
          <w:szCs w:val="22"/>
        </w:rPr>
        <w:t>VU</w:t>
      </w:r>
      <w:r w:rsidRPr="00E8351F">
        <w:rPr>
          <w:rFonts w:ascii="Barlow" w:hAnsi="Barlow" w:cs="Arial"/>
          <w:i/>
          <w:iCs/>
          <w:sz w:val="22"/>
          <w:szCs w:val="22"/>
        </w:rPr>
        <w:t xml:space="preserve"> l’avis (favorable) du Comité Social Territorial </w:t>
      </w:r>
      <w:r w:rsidRPr="00E8351F">
        <w:rPr>
          <w:rFonts w:ascii="Barlow" w:hAnsi="Barlow" w:cs="Arial"/>
          <w:i/>
          <w:iCs/>
          <w:sz w:val="22"/>
          <w:szCs w:val="22"/>
          <w:highlight w:val="yellow"/>
        </w:rPr>
        <w:t>du …………….</w:t>
      </w:r>
      <w:r w:rsidRPr="008D2901">
        <w:rPr>
          <w:rFonts w:ascii="Barlow" w:hAnsi="Barlow" w:cs="Arial"/>
          <w:i/>
          <w:iCs/>
          <w:sz w:val="22"/>
          <w:szCs w:val="22"/>
        </w:rPr>
        <w:t> </w:t>
      </w:r>
    </w:p>
    <w:p w14:paraId="2B32AF90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0"/>
          <w:szCs w:val="20"/>
        </w:rPr>
      </w:pPr>
    </w:p>
    <w:p w14:paraId="5285F4F0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2"/>
          <w:szCs w:val="22"/>
        </w:rPr>
      </w:pPr>
      <w:r w:rsidRPr="008D2901">
        <w:rPr>
          <w:rFonts w:ascii="Barlow" w:hAnsi="Barlow" w:cs="Arial"/>
          <w:b/>
          <w:bCs/>
          <w:i/>
          <w:iCs/>
          <w:sz w:val="22"/>
          <w:szCs w:val="22"/>
        </w:rPr>
        <w:t>VU</w:t>
      </w:r>
      <w:r w:rsidRPr="008D2901">
        <w:rPr>
          <w:rFonts w:ascii="Barlow" w:hAnsi="Barlow" w:cs="Arial"/>
          <w:i/>
          <w:iCs/>
          <w:sz w:val="22"/>
          <w:szCs w:val="22"/>
        </w:rPr>
        <w:t xml:space="preserve"> l'exposé du </w:t>
      </w:r>
      <w:r w:rsidRPr="008D2901">
        <w:rPr>
          <w:rFonts w:ascii="Barlow" w:hAnsi="Barlow" w:cs="Arial"/>
          <w:i/>
          <w:iCs/>
          <w:sz w:val="22"/>
          <w:szCs w:val="22"/>
          <w:highlight w:val="yellow"/>
        </w:rPr>
        <w:t>Maire (ou du Président) ;</w:t>
      </w:r>
    </w:p>
    <w:p w14:paraId="78127BEB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0"/>
          <w:szCs w:val="20"/>
        </w:rPr>
      </w:pPr>
    </w:p>
    <w:p w14:paraId="7828D350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iCs/>
          <w:sz w:val="22"/>
          <w:szCs w:val="22"/>
        </w:rPr>
      </w:pPr>
      <w:r w:rsidRPr="008D2901">
        <w:rPr>
          <w:rFonts w:ascii="Barlow" w:hAnsi="Barlow" w:cs="Arial"/>
          <w:b/>
          <w:bCs/>
          <w:i/>
          <w:iCs/>
          <w:sz w:val="22"/>
          <w:szCs w:val="22"/>
        </w:rPr>
        <w:t xml:space="preserve">Considérant </w:t>
      </w:r>
      <w:r w:rsidRPr="008D2901">
        <w:rPr>
          <w:rFonts w:ascii="Barlow" w:hAnsi="Barlow" w:cs="Arial"/>
          <w:i/>
          <w:iCs/>
          <w:sz w:val="22"/>
          <w:szCs w:val="22"/>
        </w:rPr>
        <w:t>l’intérêt de prendre en compte la Protection Sociale Complémentaire Prévoyance -Maintien de salaire et Mutuelle Santé des agents de la collectivité, et de participer à cette mise en concurrence mutualisée proposée par le Centre de Gestion des Vosges ;</w:t>
      </w:r>
    </w:p>
    <w:p w14:paraId="471B65A4" w14:textId="77777777" w:rsidR="00780D4C" w:rsidRPr="00E8351F" w:rsidRDefault="00780D4C" w:rsidP="003124C5">
      <w:pPr>
        <w:pStyle w:val="Corpsdetexte"/>
        <w:ind w:right="-637"/>
        <w:jc w:val="both"/>
        <w:rPr>
          <w:rFonts w:ascii="Barlow" w:hAnsi="Barlow" w:cs="Arial"/>
          <w:sz w:val="24"/>
          <w:szCs w:val="24"/>
        </w:rPr>
      </w:pPr>
    </w:p>
    <w:p w14:paraId="122E8F36" w14:textId="3D89954B" w:rsidR="003124C5" w:rsidRPr="008D2901" w:rsidRDefault="003124C5" w:rsidP="00305B8B">
      <w:pPr>
        <w:pStyle w:val="Corpsdetexte"/>
        <w:ind w:left="-709" w:right="-637"/>
        <w:rPr>
          <w:rFonts w:ascii="Barlow" w:hAnsi="Barlow" w:cs="Arial"/>
          <w:b/>
          <w:bCs/>
          <w:spacing w:val="-4"/>
          <w:sz w:val="22"/>
          <w:szCs w:val="22"/>
        </w:rPr>
      </w:pPr>
      <w:r w:rsidRPr="008D2901">
        <w:rPr>
          <w:rFonts w:ascii="Barlow" w:hAnsi="Barlow" w:cs="Arial"/>
          <w:b/>
          <w:bCs/>
          <w:spacing w:val="-4"/>
          <w:sz w:val="22"/>
          <w:szCs w:val="22"/>
        </w:rPr>
        <w:t>Le</w:t>
      </w:r>
      <w:r w:rsidRPr="008D2901">
        <w:rPr>
          <w:rFonts w:ascii="Barlow" w:hAnsi="Barlow" w:cs="Arial"/>
          <w:b/>
          <w:bCs/>
          <w:spacing w:val="-11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pacing w:val="-4"/>
          <w:sz w:val="22"/>
          <w:szCs w:val="22"/>
        </w:rPr>
        <w:t>Conseil</w:t>
      </w:r>
      <w:r w:rsidRPr="008D2901">
        <w:rPr>
          <w:rFonts w:ascii="Barlow" w:hAnsi="Barlow" w:cs="Arial"/>
          <w:b/>
          <w:bCs/>
          <w:spacing w:val="-3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pacing w:val="-4"/>
          <w:sz w:val="22"/>
          <w:szCs w:val="22"/>
        </w:rPr>
        <w:t>Municipal,</w:t>
      </w:r>
      <w:r w:rsidRPr="008D2901">
        <w:rPr>
          <w:rFonts w:ascii="Barlow" w:hAnsi="Barlow" w:cs="Arial"/>
          <w:b/>
          <w:bCs/>
          <w:spacing w:val="10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pacing w:val="-4"/>
          <w:sz w:val="22"/>
          <w:szCs w:val="22"/>
        </w:rPr>
        <w:t>après</w:t>
      </w:r>
      <w:r w:rsidRPr="008D2901">
        <w:rPr>
          <w:rFonts w:ascii="Barlow" w:hAnsi="Barlow" w:cs="Arial"/>
          <w:b/>
          <w:bCs/>
          <w:spacing w:val="1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pacing w:val="-4"/>
          <w:sz w:val="22"/>
          <w:szCs w:val="22"/>
        </w:rPr>
        <w:t>en</w:t>
      </w:r>
      <w:r w:rsidRPr="008D2901">
        <w:rPr>
          <w:rFonts w:ascii="Barlow" w:hAnsi="Barlow" w:cs="Arial"/>
          <w:b/>
          <w:bCs/>
          <w:spacing w:val="3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pacing w:val="-4"/>
          <w:sz w:val="22"/>
          <w:szCs w:val="22"/>
        </w:rPr>
        <w:t>avoir</w:t>
      </w:r>
      <w:r w:rsidRPr="008D2901">
        <w:rPr>
          <w:rFonts w:ascii="Barlow" w:hAnsi="Barlow" w:cs="Arial"/>
          <w:b/>
          <w:bCs/>
          <w:spacing w:val="4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pacing w:val="-4"/>
          <w:sz w:val="22"/>
          <w:szCs w:val="22"/>
        </w:rPr>
        <w:t>délibéré</w:t>
      </w:r>
      <w:r w:rsidRPr="008D2901">
        <w:rPr>
          <w:rFonts w:ascii="Barlow" w:hAnsi="Barlow" w:cs="Arial"/>
          <w:b/>
          <w:bCs/>
          <w:spacing w:val="15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pacing w:val="-4"/>
          <w:sz w:val="22"/>
          <w:szCs w:val="22"/>
        </w:rPr>
        <w:t xml:space="preserve">à l’unanimité </w:t>
      </w:r>
      <w:r w:rsidRPr="008D2901">
        <w:rPr>
          <w:rFonts w:ascii="Barlow" w:hAnsi="Barlow" w:cs="Arial"/>
          <w:b/>
          <w:bCs/>
          <w:spacing w:val="-4"/>
          <w:sz w:val="22"/>
          <w:szCs w:val="22"/>
          <w:highlight w:val="yellow"/>
        </w:rPr>
        <w:t>ou par …... voix pour, … voix contre, …abstention</w:t>
      </w:r>
      <w:r w:rsidRPr="008D2901">
        <w:rPr>
          <w:rFonts w:ascii="Barlow" w:hAnsi="Barlow" w:cs="Arial"/>
          <w:b/>
          <w:bCs/>
          <w:i/>
          <w:spacing w:val="-4"/>
          <w:sz w:val="22"/>
          <w:szCs w:val="22"/>
          <w:highlight w:val="yellow"/>
        </w:rPr>
        <w:t>(s)</w:t>
      </w:r>
      <w:r w:rsidRPr="008D2901">
        <w:rPr>
          <w:rFonts w:ascii="Barlow" w:hAnsi="Barlow" w:cs="Arial"/>
          <w:b/>
          <w:bCs/>
          <w:spacing w:val="-4"/>
          <w:sz w:val="22"/>
          <w:szCs w:val="22"/>
          <w:highlight w:val="yellow"/>
        </w:rPr>
        <w:t>)</w:t>
      </w:r>
    </w:p>
    <w:p w14:paraId="1F38C404" w14:textId="77777777" w:rsidR="003124C5" w:rsidRPr="00E8351F" w:rsidRDefault="003124C5" w:rsidP="003124C5">
      <w:pPr>
        <w:pStyle w:val="Corpsdetexte"/>
        <w:ind w:right="-637"/>
        <w:jc w:val="both"/>
        <w:rPr>
          <w:rFonts w:ascii="Barlow" w:hAnsi="Barlow" w:cs="Arial"/>
          <w:sz w:val="24"/>
          <w:szCs w:val="24"/>
        </w:rPr>
      </w:pPr>
    </w:p>
    <w:p w14:paraId="5FC4862C" w14:textId="77777777" w:rsidR="003124C5" w:rsidRPr="008D2901" w:rsidRDefault="003124C5" w:rsidP="003124C5">
      <w:pPr>
        <w:pStyle w:val="Corpsdetexte"/>
        <w:ind w:left="-709" w:right="-637"/>
        <w:rPr>
          <w:rFonts w:ascii="Barlow" w:hAnsi="Barlow" w:cs="Arial"/>
          <w:b/>
          <w:bCs/>
          <w:spacing w:val="-10"/>
          <w:sz w:val="22"/>
          <w:szCs w:val="22"/>
        </w:rPr>
      </w:pPr>
      <w:r w:rsidRPr="008D2901">
        <w:rPr>
          <w:rFonts w:ascii="Barlow" w:hAnsi="Barlow" w:cs="Arial"/>
          <w:b/>
          <w:bCs/>
          <w:spacing w:val="-4"/>
          <w:sz w:val="22"/>
          <w:szCs w:val="22"/>
        </w:rPr>
        <w:t>DECIDE</w:t>
      </w:r>
      <w:r w:rsidRPr="008D2901">
        <w:rPr>
          <w:rFonts w:ascii="Barlow" w:hAnsi="Barlow" w:cs="Arial"/>
          <w:b/>
          <w:bCs/>
          <w:spacing w:val="6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pacing w:val="-10"/>
          <w:sz w:val="22"/>
          <w:szCs w:val="22"/>
        </w:rPr>
        <w:t>:</w:t>
      </w:r>
    </w:p>
    <w:p w14:paraId="1EC3024D" w14:textId="14C5DB3A" w:rsidR="004B0482" w:rsidRPr="008D2901" w:rsidRDefault="003124C5" w:rsidP="004B0482">
      <w:pPr>
        <w:pStyle w:val="Corpsdetexte"/>
        <w:numPr>
          <w:ilvl w:val="0"/>
          <w:numId w:val="1"/>
        </w:numPr>
        <w:ind w:left="-284" w:right="-637"/>
        <w:jc w:val="both"/>
        <w:rPr>
          <w:rFonts w:ascii="Barlow" w:hAnsi="Barlow" w:cs="Arial"/>
          <w:b/>
          <w:bCs/>
          <w:spacing w:val="-10"/>
          <w:sz w:val="22"/>
          <w:szCs w:val="22"/>
        </w:rPr>
      </w:pPr>
      <w:proofErr w:type="gramStart"/>
      <w:r w:rsidRPr="008D2901">
        <w:rPr>
          <w:rFonts w:ascii="Barlow" w:hAnsi="Barlow" w:cs="Arial"/>
          <w:position w:val="1"/>
          <w:sz w:val="22"/>
          <w:szCs w:val="22"/>
        </w:rPr>
        <w:t>de</w:t>
      </w:r>
      <w:proofErr w:type="gramEnd"/>
      <w:r w:rsidRPr="008D2901">
        <w:rPr>
          <w:rFonts w:ascii="Barlow" w:hAnsi="Barlow" w:cs="Arial"/>
          <w:position w:val="1"/>
          <w:sz w:val="22"/>
          <w:szCs w:val="22"/>
        </w:rPr>
        <w:t xml:space="preserve"> se </w:t>
      </w:r>
      <w:r w:rsidRPr="00305B8B">
        <w:rPr>
          <w:rFonts w:ascii="Barlow" w:hAnsi="Barlow" w:cs="Arial"/>
          <w:position w:val="1"/>
          <w:sz w:val="22"/>
          <w:szCs w:val="22"/>
        </w:rPr>
        <w:t xml:space="preserve">joindre à la procédure de mise en concurrence pour la passation des </w:t>
      </w:r>
      <w:r w:rsidRPr="00305B8B">
        <w:rPr>
          <w:rFonts w:ascii="Barlow" w:hAnsi="Barlow" w:cs="Arial"/>
          <w:sz w:val="22"/>
          <w:szCs w:val="22"/>
        </w:rPr>
        <w:t>conventions</w:t>
      </w:r>
      <w:r w:rsidRPr="00305B8B">
        <w:rPr>
          <w:rFonts w:ascii="Barlow" w:hAnsi="Barlow" w:cs="Arial"/>
          <w:spacing w:val="-5"/>
          <w:sz w:val="22"/>
          <w:szCs w:val="22"/>
        </w:rPr>
        <w:t xml:space="preserve"> </w:t>
      </w:r>
      <w:r w:rsidRPr="00305B8B">
        <w:rPr>
          <w:rFonts w:ascii="Barlow" w:hAnsi="Barlow" w:cs="Arial"/>
          <w:sz w:val="22"/>
          <w:szCs w:val="22"/>
        </w:rPr>
        <w:t>de participation pour les risques PREVOYANCE Maintien de salaire et</w:t>
      </w:r>
      <w:r w:rsidRPr="00305B8B">
        <w:rPr>
          <w:rFonts w:ascii="Barlow" w:hAnsi="Barlow" w:cs="Arial"/>
          <w:spacing w:val="-5"/>
          <w:sz w:val="22"/>
          <w:szCs w:val="22"/>
        </w:rPr>
        <w:t xml:space="preserve"> MUTUELLE </w:t>
      </w:r>
      <w:r w:rsidRPr="00305B8B">
        <w:rPr>
          <w:rFonts w:ascii="Barlow" w:hAnsi="Barlow" w:cs="Arial"/>
          <w:sz w:val="22"/>
          <w:szCs w:val="22"/>
        </w:rPr>
        <w:t>SANTE que le Centre de</w:t>
      </w:r>
      <w:r w:rsidRPr="00305B8B">
        <w:rPr>
          <w:rFonts w:ascii="Barlow" w:hAnsi="Barlow" w:cs="Arial"/>
          <w:spacing w:val="-9"/>
          <w:sz w:val="22"/>
          <w:szCs w:val="22"/>
        </w:rPr>
        <w:t xml:space="preserve"> </w:t>
      </w:r>
      <w:r w:rsidRPr="00305B8B">
        <w:rPr>
          <w:rFonts w:ascii="Barlow" w:hAnsi="Barlow" w:cs="Arial"/>
          <w:sz w:val="22"/>
          <w:szCs w:val="22"/>
        </w:rPr>
        <w:t>Gestion des</w:t>
      </w:r>
      <w:r w:rsidRPr="00305B8B">
        <w:rPr>
          <w:rFonts w:ascii="Barlow" w:hAnsi="Barlow" w:cs="Arial"/>
          <w:spacing w:val="-7"/>
          <w:sz w:val="22"/>
          <w:szCs w:val="22"/>
        </w:rPr>
        <w:t xml:space="preserve"> </w:t>
      </w:r>
      <w:r w:rsidRPr="00305B8B">
        <w:rPr>
          <w:rFonts w:ascii="Barlow" w:hAnsi="Barlow" w:cs="Arial"/>
          <w:sz w:val="22"/>
          <w:szCs w:val="22"/>
        </w:rPr>
        <w:t>Vosges</w:t>
      </w:r>
      <w:r w:rsidRPr="00305B8B">
        <w:rPr>
          <w:rFonts w:ascii="Barlow" w:hAnsi="Barlow" w:cs="Arial"/>
          <w:spacing w:val="-4"/>
          <w:sz w:val="22"/>
          <w:szCs w:val="22"/>
        </w:rPr>
        <w:t xml:space="preserve"> </w:t>
      </w:r>
      <w:r w:rsidRPr="00305B8B">
        <w:rPr>
          <w:rFonts w:ascii="Barlow" w:hAnsi="Barlow" w:cs="Arial"/>
          <w:sz w:val="22"/>
          <w:szCs w:val="22"/>
        </w:rPr>
        <w:t>va engager</w:t>
      </w:r>
      <w:r w:rsidRPr="00305B8B">
        <w:rPr>
          <w:rFonts w:ascii="Barlow" w:hAnsi="Barlow" w:cs="Arial"/>
          <w:spacing w:val="-1"/>
          <w:sz w:val="22"/>
          <w:szCs w:val="22"/>
        </w:rPr>
        <w:t xml:space="preserve"> </w:t>
      </w:r>
      <w:r w:rsidRPr="00305B8B">
        <w:rPr>
          <w:rFonts w:ascii="Barlow" w:hAnsi="Barlow" w:cs="Arial"/>
          <w:sz w:val="22"/>
          <w:szCs w:val="22"/>
        </w:rPr>
        <w:t>en</w:t>
      </w:r>
      <w:r w:rsidRPr="00305B8B">
        <w:rPr>
          <w:rFonts w:ascii="Barlow" w:hAnsi="Barlow" w:cs="Arial"/>
          <w:spacing w:val="-4"/>
          <w:sz w:val="22"/>
          <w:szCs w:val="22"/>
        </w:rPr>
        <w:t xml:space="preserve"> </w:t>
      </w:r>
      <w:r w:rsidRPr="00305B8B">
        <w:rPr>
          <w:rFonts w:ascii="Barlow" w:hAnsi="Barlow" w:cs="Arial"/>
          <w:sz w:val="22"/>
          <w:szCs w:val="22"/>
        </w:rPr>
        <w:t>202</w:t>
      </w:r>
      <w:r w:rsidR="00305B8B" w:rsidRPr="00305B8B">
        <w:rPr>
          <w:rFonts w:ascii="Barlow" w:hAnsi="Barlow" w:cs="Arial"/>
          <w:sz w:val="22"/>
          <w:szCs w:val="22"/>
        </w:rPr>
        <w:t>6</w:t>
      </w:r>
      <w:r w:rsidRPr="00305B8B">
        <w:rPr>
          <w:rFonts w:ascii="Barlow" w:hAnsi="Barlow" w:cs="Arial"/>
          <w:sz w:val="22"/>
          <w:szCs w:val="22"/>
        </w:rPr>
        <w:t>.</w:t>
      </w:r>
    </w:p>
    <w:p w14:paraId="277F7311" w14:textId="73D0B9B5" w:rsidR="004B0482" w:rsidRPr="008D2901" w:rsidRDefault="003124C5" w:rsidP="004B0482">
      <w:pPr>
        <w:pStyle w:val="Corpsdetexte"/>
        <w:numPr>
          <w:ilvl w:val="0"/>
          <w:numId w:val="1"/>
        </w:numPr>
        <w:ind w:left="-284" w:right="-637"/>
        <w:jc w:val="both"/>
        <w:rPr>
          <w:rFonts w:ascii="Barlow" w:hAnsi="Barlow" w:cs="Arial"/>
          <w:b/>
          <w:bCs/>
          <w:spacing w:val="-10"/>
          <w:sz w:val="22"/>
          <w:szCs w:val="22"/>
        </w:rPr>
      </w:pPr>
      <w:proofErr w:type="gramStart"/>
      <w:r w:rsidRPr="008D2901">
        <w:rPr>
          <w:rFonts w:ascii="Barlow" w:hAnsi="Barlow" w:cs="Arial"/>
          <w:position w:val="1"/>
          <w:sz w:val="22"/>
          <w:szCs w:val="22"/>
        </w:rPr>
        <w:t>de</w:t>
      </w:r>
      <w:proofErr w:type="gramEnd"/>
      <w:r w:rsidRPr="008D2901">
        <w:rPr>
          <w:rFonts w:ascii="Barlow" w:hAnsi="Barlow" w:cs="Arial"/>
          <w:position w:val="1"/>
          <w:sz w:val="22"/>
          <w:szCs w:val="22"/>
        </w:rPr>
        <w:t xml:space="preserve"> confier au Centre de Gestion des Vosges le soin de collecter les données statistiques relatives</w:t>
      </w:r>
      <w:r w:rsidR="004B0482" w:rsidRPr="008D2901">
        <w:rPr>
          <w:rFonts w:ascii="Barlow" w:hAnsi="Barlow" w:cs="Arial"/>
          <w:position w:val="1"/>
          <w:sz w:val="22"/>
          <w:szCs w:val="22"/>
        </w:rPr>
        <w:t> :</w:t>
      </w:r>
    </w:p>
    <w:p w14:paraId="778DCE91" w14:textId="2AE5C726" w:rsidR="004B0482" w:rsidRPr="008D2901" w:rsidRDefault="004B0482" w:rsidP="004B0482">
      <w:pPr>
        <w:pStyle w:val="Corpsdetexte"/>
        <w:numPr>
          <w:ilvl w:val="1"/>
          <w:numId w:val="1"/>
        </w:numPr>
        <w:ind w:left="709" w:right="-637"/>
        <w:jc w:val="both"/>
        <w:rPr>
          <w:rFonts w:ascii="Barlow" w:hAnsi="Barlow" w:cs="Arial"/>
          <w:b/>
          <w:bCs/>
          <w:spacing w:val="-10"/>
          <w:sz w:val="22"/>
          <w:szCs w:val="22"/>
        </w:rPr>
      </w:pPr>
      <w:proofErr w:type="gramStart"/>
      <w:r w:rsidRPr="008D2901">
        <w:rPr>
          <w:rFonts w:ascii="Barlow" w:hAnsi="Barlow"/>
          <w:sz w:val="22"/>
          <w:szCs w:val="22"/>
        </w:rPr>
        <w:t>aux</w:t>
      </w:r>
      <w:proofErr w:type="gramEnd"/>
      <w:r w:rsidRPr="008D2901">
        <w:rPr>
          <w:rFonts w:ascii="Barlow" w:hAnsi="Barlow"/>
          <w:sz w:val="22"/>
          <w:szCs w:val="22"/>
        </w:rPr>
        <w:t xml:space="preserve"> agents actifs : auprès des assureurs actuels pour les collectivités adhérentes, pour </w:t>
      </w:r>
      <w:proofErr w:type="gramStart"/>
      <w:r w:rsidRPr="008D2901">
        <w:rPr>
          <w:rFonts w:ascii="Barlow" w:hAnsi="Barlow"/>
          <w:sz w:val="22"/>
          <w:szCs w:val="22"/>
        </w:rPr>
        <w:t>les non adhérentes</w:t>
      </w:r>
      <w:proofErr w:type="gramEnd"/>
      <w:r w:rsidRPr="008D2901">
        <w:rPr>
          <w:rFonts w:ascii="Barlow" w:hAnsi="Barlow"/>
          <w:sz w:val="22"/>
          <w:szCs w:val="22"/>
        </w:rPr>
        <w:t>, un modèle de fiche statistiques leur sera adressé. Des extractions du logiciel AGIRHE permettront de compléter et vérifier les données récoltées ;</w:t>
      </w:r>
    </w:p>
    <w:p w14:paraId="26765B52" w14:textId="64991ACE" w:rsidR="004B0482" w:rsidRPr="008D2901" w:rsidRDefault="004B0482" w:rsidP="004B0482">
      <w:pPr>
        <w:pStyle w:val="Corpsdetexte"/>
        <w:numPr>
          <w:ilvl w:val="1"/>
          <w:numId w:val="1"/>
        </w:numPr>
        <w:ind w:left="709" w:right="-637"/>
        <w:jc w:val="both"/>
        <w:rPr>
          <w:rFonts w:ascii="Barlow" w:hAnsi="Barlow" w:cs="Arial"/>
          <w:b/>
          <w:bCs/>
          <w:spacing w:val="-10"/>
          <w:sz w:val="22"/>
          <w:szCs w:val="22"/>
        </w:rPr>
      </w:pPr>
      <w:proofErr w:type="gramStart"/>
      <w:r w:rsidRPr="008D2901">
        <w:rPr>
          <w:rFonts w:ascii="Barlow" w:hAnsi="Barlow"/>
          <w:sz w:val="22"/>
          <w:szCs w:val="22"/>
        </w:rPr>
        <w:t>aux</w:t>
      </w:r>
      <w:proofErr w:type="gramEnd"/>
      <w:r w:rsidRPr="008D2901">
        <w:rPr>
          <w:rFonts w:ascii="Barlow" w:hAnsi="Barlow"/>
          <w:sz w:val="22"/>
          <w:szCs w:val="22"/>
        </w:rPr>
        <w:t xml:space="preserve"> agents retraités auprès de la Caisse des Dépôts et Consignation (CNRACL et IRCANTEC).</w:t>
      </w:r>
    </w:p>
    <w:p w14:paraId="0CC59E72" w14:textId="77777777" w:rsidR="003124C5" w:rsidRPr="00E8351F" w:rsidRDefault="003124C5" w:rsidP="003124C5">
      <w:pPr>
        <w:pStyle w:val="Corpsdetexte"/>
        <w:ind w:left="-709" w:right="-637"/>
        <w:jc w:val="both"/>
        <w:rPr>
          <w:rFonts w:ascii="Barlow" w:hAnsi="Barlow" w:cs="Arial"/>
          <w:b/>
          <w:bCs/>
          <w:sz w:val="22"/>
          <w:szCs w:val="22"/>
        </w:rPr>
      </w:pPr>
    </w:p>
    <w:p w14:paraId="145C36D6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b/>
          <w:bCs/>
          <w:sz w:val="22"/>
          <w:szCs w:val="22"/>
        </w:rPr>
        <w:t>PREND</w:t>
      </w:r>
      <w:r w:rsidRPr="008D2901">
        <w:rPr>
          <w:rFonts w:ascii="Barlow" w:hAnsi="Barlow" w:cs="Arial"/>
          <w:b/>
          <w:bCs/>
          <w:spacing w:val="-11"/>
          <w:sz w:val="22"/>
          <w:szCs w:val="22"/>
        </w:rPr>
        <w:t xml:space="preserve"> </w:t>
      </w:r>
      <w:r w:rsidRPr="008D2901">
        <w:rPr>
          <w:rFonts w:ascii="Barlow" w:hAnsi="Barlow" w:cs="Arial"/>
          <w:b/>
          <w:bCs/>
          <w:sz w:val="22"/>
          <w:szCs w:val="22"/>
        </w:rPr>
        <w:t>ACTE</w:t>
      </w:r>
      <w:r w:rsidRPr="008D2901">
        <w:rPr>
          <w:rFonts w:ascii="Barlow" w:hAnsi="Barlow" w:cs="Arial"/>
          <w:sz w:val="22"/>
          <w:szCs w:val="22"/>
        </w:rPr>
        <w:t> :</w:t>
      </w:r>
    </w:p>
    <w:p w14:paraId="30B064CB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2"/>
          <w:szCs w:val="22"/>
        </w:rPr>
      </w:pPr>
      <w:proofErr w:type="gramStart"/>
      <w:r w:rsidRPr="008D2901">
        <w:rPr>
          <w:rFonts w:ascii="Barlow" w:hAnsi="Barlow" w:cs="Arial"/>
          <w:sz w:val="22"/>
          <w:szCs w:val="22"/>
        </w:rPr>
        <w:t>que</w:t>
      </w:r>
      <w:proofErr w:type="gramEnd"/>
      <w:r w:rsidRPr="008D2901">
        <w:rPr>
          <w:rFonts w:ascii="Barlow" w:hAnsi="Barlow" w:cs="Arial"/>
          <w:sz w:val="22"/>
          <w:szCs w:val="22"/>
        </w:rPr>
        <w:t xml:space="preserve"> les tarifs et garanties lui seront soumis préalablement afin qu’il puisse prendre la décision de signer ou non la convention de participation souscrite par le Centre de Gestion des Vosges à compter du 1</w:t>
      </w:r>
      <w:r w:rsidRPr="008D2901">
        <w:rPr>
          <w:rFonts w:ascii="Barlow" w:hAnsi="Barlow" w:cs="Arial"/>
          <w:sz w:val="22"/>
          <w:szCs w:val="22"/>
          <w:vertAlign w:val="superscript"/>
        </w:rPr>
        <w:t>er</w:t>
      </w:r>
      <w:r w:rsidRPr="008D2901">
        <w:rPr>
          <w:rFonts w:ascii="Barlow" w:hAnsi="Barlow" w:cs="Arial"/>
          <w:sz w:val="22"/>
          <w:szCs w:val="22"/>
        </w:rPr>
        <w:t xml:space="preserve"> Janvier 2026 ou 2027.</w:t>
      </w:r>
    </w:p>
    <w:p w14:paraId="7A178A4C" w14:textId="77777777" w:rsidR="003124C5" w:rsidRPr="00E8351F" w:rsidRDefault="003124C5" w:rsidP="008D2901">
      <w:pPr>
        <w:pStyle w:val="Corpsdetexte"/>
        <w:ind w:right="-637"/>
        <w:jc w:val="both"/>
        <w:rPr>
          <w:rFonts w:ascii="Barlow" w:hAnsi="Barlow" w:cs="Arial"/>
          <w:sz w:val="22"/>
          <w:szCs w:val="22"/>
        </w:rPr>
      </w:pPr>
    </w:p>
    <w:p w14:paraId="74217B8B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b/>
          <w:bCs/>
          <w:sz w:val="22"/>
          <w:szCs w:val="22"/>
        </w:rPr>
      </w:pPr>
      <w:r w:rsidRPr="008D2901">
        <w:rPr>
          <w:rFonts w:ascii="Barlow" w:hAnsi="Barlow" w:cs="Arial"/>
          <w:b/>
          <w:bCs/>
          <w:sz w:val="22"/>
          <w:szCs w:val="22"/>
        </w:rPr>
        <w:t>ET AUTORISE :</w:t>
      </w:r>
    </w:p>
    <w:p w14:paraId="6E882088" w14:textId="62B7D333" w:rsidR="003124C5" w:rsidRDefault="003124C5" w:rsidP="008D2901">
      <w:pPr>
        <w:pStyle w:val="Corpsdetexte"/>
        <w:ind w:left="-709" w:right="-637"/>
        <w:jc w:val="both"/>
        <w:rPr>
          <w:rFonts w:ascii="Barlow" w:hAnsi="Barlow" w:cs="Arial"/>
          <w:b/>
          <w:bCs/>
          <w:sz w:val="22"/>
          <w:szCs w:val="22"/>
        </w:rPr>
      </w:pPr>
      <w:proofErr w:type="gramStart"/>
      <w:r w:rsidRPr="008D2901">
        <w:rPr>
          <w:rFonts w:ascii="Barlow" w:hAnsi="Barlow" w:cs="Arial"/>
          <w:sz w:val="22"/>
          <w:szCs w:val="22"/>
          <w:highlight w:val="yellow"/>
        </w:rPr>
        <w:t>le</w:t>
      </w:r>
      <w:proofErr w:type="gramEnd"/>
      <w:r w:rsidRPr="008D2901">
        <w:rPr>
          <w:rFonts w:ascii="Barlow" w:hAnsi="Barlow" w:cs="Arial"/>
          <w:spacing w:val="-10"/>
          <w:sz w:val="22"/>
          <w:szCs w:val="22"/>
          <w:highlight w:val="yellow"/>
        </w:rPr>
        <w:t xml:space="preserve"> </w:t>
      </w:r>
      <w:r w:rsidRPr="008D2901">
        <w:rPr>
          <w:rFonts w:ascii="Barlow" w:hAnsi="Barlow" w:cs="Arial"/>
          <w:sz w:val="22"/>
          <w:szCs w:val="22"/>
          <w:highlight w:val="yellow"/>
        </w:rPr>
        <w:t>Maire/Président</w:t>
      </w:r>
      <w:r w:rsidRPr="008D2901">
        <w:rPr>
          <w:rFonts w:ascii="Barlow" w:hAnsi="Barlow" w:cs="Arial"/>
          <w:sz w:val="22"/>
          <w:szCs w:val="22"/>
        </w:rPr>
        <w:t xml:space="preserve"> à mandater le Centre de Gestion pour le lancement d’un éventuel nouveau contrat-groupe anticipé (avant le préavis défini contractuellement) en cas de modification des conditions contractuelles (augmentation conséquente des taux de cotisation à l’initiative de l’assureur par exemple) ou insatisfaction du service rendu.</w:t>
      </w:r>
    </w:p>
    <w:p w14:paraId="22BB348E" w14:textId="77777777" w:rsidR="008D2901" w:rsidRPr="008D2901" w:rsidRDefault="008D2901" w:rsidP="008D2901">
      <w:pPr>
        <w:pStyle w:val="Corpsdetexte"/>
        <w:ind w:left="-709" w:right="-637"/>
        <w:jc w:val="both"/>
        <w:rPr>
          <w:rFonts w:ascii="Barlow" w:hAnsi="Barlow" w:cs="Arial"/>
          <w:b/>
          <w:bCs/>
          <w:sz w:val="22"/>
          <w:szCs w:val="22"/>
        </w:rPr>
      </w:pPr>
    </w:p>
    <w:p w14:paraId="77550640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>Pour extrait conforme au registre des délibérations de</w:t>
      </w:r>
      <w:r w:rsidRPr="008D2901">
        <w:rPr>
          <w:rFonts w:ascii="Barlow" w:hAnsi="Barlow" w:cs="Arial"/>
          <w:i/>
          <w:sz w:val="22"/>
          <w:szCs w:val="22"/>
        </w:rPr>
        <w:t xml:space="preserve"> (organe délibérant)</w:t>
      </w:r>
      <w:r w:rsidRPr="008D2901">
        <w:rPr>
          <w:rFonts w:ascii="Barlow" w:hAnsi="Barlow" w:cs="Arial"/>
          <w:sz w:val="22"/>
          <w:szCs w:val="22"/>
        </w:rPr>
        <w:t>.</w:t>
      </w:r>
    </w:p>
    <w:p w14:paraId="3E378186" w14:textId="02DBF013" w:rsidR="003124C5" w:rsidRPr="008D2901" w:rsidRDefault="003124C5" w:rsidP="008D2901">
      <w:pPr>
        <w:pStyle w:val="Corpsdetexte"/>
        <w:ind w:left="-709" w:right="-637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ab/>
      </w:r>
    </w:p>
    <w:p w14:paraId="7270D9FA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 xml:space="preserve">Fait à </w:t>
      </w:r>
      <w:r w:rsidRPr="008D2901">
        <w:rPr>
          <w:rFonts w:ascii="Barlow" w:hAnsi="Barlow" w:cs="Arial"/>
          <w:sz w:val="22"/>
          <w:szCs w:val="22"/>
          <w:highlight w:val="yellow"/>
        </w:rPr>
        <w:t>…</w:t>
      </w:r>
      <w:proofErr w:type="gramStart"/>
      <w:r w:rsidRPr="008D2901">
        <w:rPr>
          <w:rFonts w:ascii="Barlow" w:hAnsi="Barlow" w:cs="Arial"/>
          <w:sz w:val="22"/>
          <w:szCs w:val="22"/>
          <w:highlight w:val="yellow"/>
        </w:rPr>
        <w:t>…….</w:t>
      </w:r>
      <w:proofErr w:type="gramEnd"/>
      <w:r w:rsidRPr="008D2901">
        <w:rPr>
          <w:rFonts w:ascii="Barlow" w:hAnsi="Barlow" w:cs="Arial"/>
          <w:sz w:val="22"/>
          <w:szCs w:val="22"/>
          <w:highlight w:val="yellow"/>
        </w:rPr>
        <w:t xml:space="preserve">…………. </w:t>
      </w:r>
      <w:proofErr w:type="gramStart"/>
      <w:r w:rsidRPr="008D2901">
        <w:rPr>
          <w:rFonts w:ascii="Barlow" w:hAnsi="Barlow" w:cs="Arial"/>
          <w:sz w:val="22"/>
          <w:szCs w:val="22"/>
          <w:highlight w:val="yellow"/>
        </w:rPr>
        <w:t>le</w:t>
      </w:r>
      <w:proofErr w:type="gramEnd"/>
      <w:r w:rsidRPr="008D2901">
        <w:rPr>
          <w:rFonts w:ascii="Barlow" w:hAnsi="Barlow" w:cs="Arial"/>
          <w:sz w:val="22"/>
          <w:szCs w:val="22"/>
          <w:highlight w:val="yellow"/>
        </w:rPr>
        <w:t xml:space="preserve"> …………….</w:t>
      </w:r>
      <w:r w:rsidRPr="008D2901">
        <w:rPr>
          <w:rFonts w:ascii="Barlow" w:hAnsi="Barlow" w:cs="Arial"/>
          <w:sz w:val="22"/>
          <w:szCs w:val="22"/>
        </w:rPr>
        <w:t xml:space="preserve"> </w:t>
      </w:r>
    </w:p>
    <w:p w14:paraId="6E674607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sz w:val="22"/>
          <w:szCs w:val="22"/>
        </w:rPr>
      </w:pPr>
      <w:r w:rsidRPr="008D2901">
        <w:rPr>
          <w:rFonts w:ascii="Barlow" w:hAnsi="Barlow" w:cs="Arial"/>
          <w:i/>
          <w:sz w:val="22"/>
          <w:szCs w:val="22"/>
        </w:rPr>
        <w:t>(NOM, Prénom et qualité du signataire)</w:t>
      </w:r>
    </w:p>
    <w:p w14:paraId="0AF65E47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  <w:highlight w:val="yellow"/>
        </w:rPr>
        <w:t>…………………………………………….</w:t>
      </w:r>
    </w:p>
    <w:p w14:paraId="288B7447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sz w:val="22"/>
          <w:szCs w:val="22"/>
        </w:rPr>
      </w:pPr>
    </w:p>
    <w:p w14:paraId="08F8A143" w14:textId="77777777" w:rsidR="003124C5" w:rsidRPr="008D2901" w:rsidRDefault="003124C5" w:rsidP="003124C5">
      <w:pPr>
        <w:pStyle w:val="Corpsdetexte"/>
        <w:ind w:left="-709" w:right="-637"/>
        <w:jc w:val="both"/>
        <w:rPr>
          <w:rFonts w:ascii="Barlow" w:hAnsi="Barlow" w:cs="Arial"/>
          <w:i/>
          <w:sz w:val="22"/>
          <w:szCs w:val="22"/>
        </w:rPr>
      </w:pPr>
      <w:r w:rsidRPr="008D2901">
        <w:rPr>
          <w:rFonts w:ascii="Barlow" w:hAnsi="Barlow" w:cs="Arial"/>
          <w:sz w:val="22"/>
          <w:szCs w:val="22"/>
        </w:rPr>
        <w:t xml:space="preserve">Certifié exécutoire compte tenu de la transmission au représentant de l'Etat le </w:t>
      </w:r>
      <w:r w:rsidRPr="008D2901">
        <w:rPr>
          <w:rFonts w:ascii="Barlow" w:hAnsi="Barlow" w:cs="Arial"/>
          <w:sz w:val="22"/>
          <w:szCs w:val="22"/>
          <w:highlight w:val="yellow"/>
        </w:rPr>
        <w:t>…………….</w:t>
      </w:r>
      <w:r w:rsidRPr="008D2901">
        <w:rPr>
          <w:rFonts w:ascii="Barlow" w:hAnsi="Barlow" w:cs="Arial"/>
          <w:sz w:val="22"/>
          <w:szCs w:val="22"/>
        </w:rPr>
        <w:t xml:space="preserve"> </w:t>
      </w:r>
      <w:proofErr w:type="gramStart"/>
      <w:r w:rsidRPr="008D2901">
        <w:rPr>
          <w:rFonts w:ascii="Barlow" w:hAnsi="Barlow" w:cs="Arial"/>
          <w:sz w:val="22"/>
          <w:szCs w:val="22"/>
        </w:rPr>
        <w:t>et</w:t>
      </w:r>
      <w:proofErr w:type="gramEnd"/>
      <w:r w:rsidRPr="008D2901">
        <w:rPr>
          <w:rFonts w:ascii="Barlow" w:hAnsi="Barlow" w:cs="Arial"/>
          <w:sz w:val="22"/>
          <w:szCs w:val="22"/>
        </w:rPr>
        <w:t xml:space="preserve"> de la publication le </w:t>
      </w:r>
      <w:r w:rsidRPr="008D2901">
        <w:rPr>
          <w:rFonts w:ascii="Barlow" w:hAnsi="Barlow" w:cs="Arial"/>
          <w:sz w:val="22"/>
          <w:szCs w:val="22"/>
          <w:highlight w:val="yellow"/>
        </w:rPr>
        <w:t>…………………</w:t>
      </w:r>
    </w:p>
    <w:p w14:paraId="45DBDFEA" w14:textId="77777777" w:rsidR="00C20615" w:rsidRDefault="00C20615"/>
    <w:sectPr w:rsidR="00C20615" w:rsidSect="003124C5">
      <w:pgSz w:w="11900" w:h="16840" w:code="9"/>
      <w:pgMar w:top="426" w:right="1417" w:bottom="56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75B9"/>
    <w:multiLevelType w:val="hybridMultilevel"/>
    <w:tmpl w:val="36E68A6C"/>
    <w:lvl w:ilvl="0" w:tplc="476A1A9C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DE4E7B"/>
    <w:multiLevelType w:val="hybridMultilevel"/>
    <w:tmpl w:val="CE3EB472"/>
    <w:lvl w:ilvl="0" w:tplc="67DA6F42">
      <w:numFmt w:val="bullet"/>
      <w:lvlText w:val="-"/>
      <w:lvlJc w:val="left"/>
      <w:pPr>
        <w:ind w:left="-349" w:hanging="360"/>
      </w:pPr>
      <w:rPr>
        <w:rFonts w:ascii="Barlow" w:eastAsia="Times New Roman" w:hAnsi="Barlow" w:cs="Arial" w:hint="default"/>
      </w:rPr>
    </w:lvl>
    <w:lvl w:ilvl="1" w:tplc="040C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286742908">
    <w:abstractNumId w:val="0"/>
  </w:num>
  <w:num w:numId="2" w16cid:durableId="191701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C5"/>
    <w:rsid w:val="000A5A08"/>
    <w:rsid w:val="000F55A6"/>
    <w:rsid w:val="0020695D"/>
    <w:rsid w:val="00247D40"/>
    <w:rsid w:val="00265ACE"/>
    <w:rsid w:val="00305B8B"/>
    <w:rsid w:val="003124C5"/>
    <w:rsid w:val="0038678D"/>
    <w:rsid w:val="003A28EE"/>
    <w:rsid w:val="00437262"/>
    <w:rsid w:val="004B0482"/>
    <w:rsid w:val="00511EDE"/>
    <w:rsid w:val="00532C2F"/>
    <w:rsid w:val="00780D4C"/>
    <w:rsid w:val="008D2901"/>
    <w:rsid w:val="008F43A3"/>
    <w:rsid w:val="00A27614"/>
    <w:rsid w:val="00A4155F"/>
    <w:rsid w:val="00B94E67"/>
    <w:rsid w:val="00C046DA"/>
    <w:rsid w:val="00C20615"/>
    <w:rsid w:val="00D91EF3"/>
    <w:rsid w:val="00DA35F3"/>
    <w:rsid w:val="00E8351F"/>
    <w:rsid w:val="00E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DC08"/>
  <w15:chartTrackingRefBased/>
  <w15:docId w15:val="{C12F7271-0973-425B-BF80-8234F47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12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24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24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24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24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24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24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24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24C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24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24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24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24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24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24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24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24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24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24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24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24C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24C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24C5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3124C5"/>
    <w:rPr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3124C5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04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Gornet</dc:creator>
  <cp:keywords/>
  <dc:description/>
  <cp:lastModifiedBy>Océane Gornet</cp:lastModifiedBy>
  <cp:revision>5</cp:revision>
  <dcterms:created xsi:type="dcterms:W3CDTF">2025-03-25T10:50:00Z</dcterms:created>
  <dcterms:modified xsi:type="dcterms:W3CDTF">2025-04-04T06:02:00Z</dcterms:modified>
</cp:coreProperties>
</file>