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7792" w14:textId="464BF401" w:rsidR="00DB141C" w:rsidRDefault="00DB141C" w:rsidP="0015137E"/>
    <w:p w14:paraId="6ADCADA4" w14:textId="4DD35450" w:rsidR="00DB141C" w:rsidRDefault="002047E0" w:rsidP="0015137E">
      <w:r>
        <w:rPr>
          <w:noProof/>
        </w:rPr>
        <w:drawing>
          <wp:inline distT="0" distB="0" distL="0" distR="0" wp14:anchorId="3F566099" wp14:editId="6FC497C2">
            <wp:extent cx="6096000" cy="3429000"/>
            <wp:effectExtent l="0" t="0" r="0" b="0"/>
            <wp:docPr id="3" name="Image 2" descr="Pensez à mettre à jour votre règlement intérieur. - PB Avo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sez à mettre à jour votre règlement intérieur. - PB Avoc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6FBFFBEC" w14:textId="33308A2A" w:rsidR="00DB141C" w:rsidRDefault="00DB141C" w:rsidP="0015137E"/>
    <w:p w14:paraId="2CC77CAC" w14:textId="77777777" w:rsidR="0015137E" w:rsidRDefault="0015137E" w:rsidP="0015137E"/>
    <w:p w14:paraId="5DB63CEE" w14:textId="77777777" w:rsidR="00A834F5" w:rsidRDefault="00A834F5" w:rsidP="00A834F5">
      <w:pPr>
        <w:tabs>
          <w:tab w:val="left" w:pos="2694"/>
        </w:tabs>
        <w:rPr>
          <w:rFonts w:ascii="Arial Narrow" w:hAnsi="Arial Narrow" w:cs="Arial"/>
          <w:b/>
          <w:color w:val="283583"/>
        </w:rPr>
      </w:pPr>
    </w:p>
    <w:p w14:paraId="09859CF8" w14:textId="77777777" w:rsidR="00A834F5" w:rsidRPr="00A834F5" w:rsidRDefault="00A834F5" w:rsidP="00A834F5">
      <w:pPr>
        <w:tabs>
          <w:tab w:val="left" w:pos="2694"/>
          <w:tab w:val="left" w:pos="5211"/>
        </w:tabs>
        <w:ind w:right="-1"/>
        <w:jc w:val="center"/>
        <w:rPr>
          <w:rFonts w:ascii="Arial Narrow" w:hAnsi="Arial Narrow" w:cs="Arial"/>
          <w:b/>
          <w:color w:val="C9435B" w:themeColor="accent3"/>
          <w:sz w:val="28"/>
          <w:szCs w:val="28"/>
        </w:rPr>
      </w:pPr>
      <w:r w:rsidRPr="00A834F5">
        <w:rPr>
          <w:rFonts w:ascii="Arial Narrow" w:hAnsi="Arial Narrow" w:cs="Arial"/>
          <w:b/>
          <w:color w:val="C9435B" w:themeColor="accent3"/>
          <w:sz w:val="72"/>
          <w:szCs w:val="72"/>
        </w:rPr>
        <w:t>De</w:t>
      </w:r>
      <w:r w:rsidRPr="00A834F5">
        <w:rPr>
          <w:rFonts w:ascii="Arial Narrow" w:hAnsi="Arial Narrow" w:cs="Arial"/>
          <w:b/>
          <w:color w:val="C9435B" w:themeColor="accent3"/>
          <w:sz w:val="28"/>
          <w:szCs w:val="28"/>
        </w:rPr>
        <w:t xml:space="preserve"> </w:t>
      </w:r>
      <w:r w:rsidRPr="00A834F5">
        <w:rPr>
          <w:rFonts w:ascii="Arial Narrow" w:hAnsi="Arial Narrow" w:cs="Arial"/>
          <w:b/>
          <w:i/>
          <w:iCs/>
          <w:color w:val="C9435B" w:themeColor="accent3"/>
          <w:sz w:val="28"/>
          <w:szCs w:val="28"/>
        </w:rPr>
        <w:fldChar w:fldCharType="begin">
          <w:ffData>
            <w:name w:val="texte1"/>
            <w:enabled/>
            <w:calcOnExit w:val="0"/>
            <w:helpText w:type="text" w:val="Indiquez le nom de la collectivité"/>
            <w:statusText w:type="text" w:val="Indiquez le nom de la collectivité"/>
            <w:textInput>
              <w:default w:val="Nom De La Collectivité"/>
              <w:format w:val="TITLE CASE"/>
            </w:textInput>
          </w:ffData>
        </w:fldChar>
      </w:r>
      <w:r w:rsidRPr="00A834F5">
        <w:rPr>
          <w:rFonts w:ascii="Arial Narrow" w:hAnsi="Arial Narrow" w:cs="Arial"/>
          <w:b/>
          <w:i/>
          <w:iCs/>
          <w:color w:val="C9435B" w:themeColor="accent3"/>
          <w:sz w:val="28"/>
          <w:szCs w:val="28"/>
        </w:rPr>
        <w:instrText xml:space="preserve"> FORMTEXT </w:instrText>
      </w:r>
      <w:r w:rsidRPr="00A834F5">
        <w:rPr>
          <w:rFonts w:ascii="Arial Narrow" w:hAnsi="Arial Narrow" w:cs="Arial"/>
          <w:b/>
          <w:i/>
          <w:iCs/>
          <w:color w:val="C9435B" w:themeColor="accent3"/>
          <w:sz w:val="28"/>
          <w:szCs w:val="28"/>
        </w:rPr>
      </w:r>
      <w:r w:rsidRPr="00A834F5">
        <w:rPr>
          <w:rFonts w:ascii="Arial Narrow" w:hAnsi="Arial Narrow" w:cs="Arial"/>
          <w:b/>
          <w:i/>
          <w:iCs/>
          <w:color w:val="C9435B" w:themeColor="accent3"/>
          <w:sz w:val="28"/>
          <w:szCs w:val="28"/>
        </w:rPr>
        <w:fldChar w:fldCharType="separate"/>
      </w:r>
      <w:r w:rsidRPr="00A834F5">
        <w:rPr>
          <w:rFonts w:ascii="Arial Narrow" w:hAnsi="Arial Narrow" w:cs="Arial"/>
          <w:b/>
          <w:i/>
          <w:iCs/>
          <w:noProof/>
          <w:color w:val="C9435B" w:themeColor="accent3"/>
          <w:sz w:val="28"/>
          <w:szCs w:val="28"/>
        </w:rPr>
        <w:t>Nom De La Collectivité</w:t>
      </w:r>
      <w:r w:rsidRPr="00A834F5">
        <w:rPr>
          <w:rFonts w:ascii="Arial Narrow" w:hAnsi="Arial Narrow" w:cs="Arial"/>
          <w:b/>
          <w:i/>
          <w:iCs/>
          <w:color w:val="C9435B" w:themeColor="accent3"/>
          <w:sz w:val="28"/>
          <w:szCs w:val="28"/>
        </w:rPr>
        <w:fldChar w:fldCharType="end"/>
      </w:r>
    </w:p>
    <w:p w14:paraId="4F8534E1" w14:textId="77777777" w:rsidR="00A834F5" w:rsidRDefault="00A834F5" w:rsidP="00A834F5">
      <w:pPr>
        <w:tabs>
          <w:tab w:val="left" w:pos="2694"/>
        </w:tabs>
        <w:rPr>
          <w:rFonts w:ascii="Arial Narrow" w:hAnsi="Arial Narrow" w:cs="Arial"/>
          <w:b/>
          <w:color w:val="283583"/>
        </w:rPr>
      </w:pPr>
    </w:p>
    <w:p w14:paraId="77DB1CF1" w14:textId="77777777" w:rsidR="00A834F5" w:rsidRDefault="00A834F5" w:rsidP="00A834F5">
      <w:pPr>
        <w:tabs>
          <w:tab w:val="left" w:pos="2694"/>
        </w:tabs>
        <w:jc w:val="center"/>
        <w:rPr>
          <w:rFonts w:ascii="Arial Narrow" w:hAnsi="Arial Narrow" w:cs="Arial"/>
          <w:b/>
          <w:color w:val="283583"/>
        </w:rPr>
      </w:pPr>
    </w:p>
    <w:p w14:paraId="4933C6D7" w14:textId="4156BC86" w:rsidR="00A834F5" w:rsidRPr="00A834F5" w:rsidRDefault="00A834F5" w:rsidP="00A834F5">
      <w:pPr>
        <w:tabs>
          <w:tab w:val="left" w:pos="2694"/>
        </w:tabs>
        <w:jc w:val="center"/>
        <w:rPr>
          <w:b/>
        </w:rPr>
      </w:pPr>
      <w:r w:rsidRPr="00A834F5">
        <w:rPr>
          <w:b/>
        </w:rPr>
        <w:t>Projet proposé par le Comité Social Territorial / F.</w:t>
      </w:r>
      <w:r w:rsidR="00B85611">
        <w:rPr>
          <w:b/>
        </w:rPr>
        <w:t>3</w:t>
      </w:r>
      <w:r w:rsidRPr="00A834F5">
        <w:rPr>
          <w:b/>
        </w:rPr>
        <w:t>.S.C.T. placé auprès du Centre de Gestion des Vosges</w:t>
      </w:r>
    </w:p>
    <w:p w14:paraId="625FF36E" w14:textId="77777777" w:rsidR="00A834F5" w:rsidRPr="00A834F5" w:rsidRDefault="00A834F5" w:rsidP="00A834F5">
      <w:pPr>
        <w:pStyle w:val="Corpsdetexte"/>
        <w:tabs>
          <w:tab w:val="left" w:pos="2694"/>
        </w:tabs>
        <w:ind w:right="133"/>
        <w:jc w:val="both"/>
        <w:rPr>
          <w:rFonts w:ascii="Tahoma" w:hAnsi="Tahoma" w:cs="Tahoma"/>
          <w:lang w:val="fr-FR"/>
        </w:rPr>
      </w:pPr>
    </w:p>
    <w:p w14:paraId="160AAE30" w14:textId="77777777" w:rsidR="00A834F5" w:rsidRPr="00A834F5" w:rsidRDefault="00A834F5" w:rsidP="00A834F5">
      <w:pPr>
        <w:pStyle w:val="Corpsdetexte"/>
        <w:tabs>
          <w:tab w:val="left" w:pos="2694"/>
        </w:tabs>
        <w:ind w:right="133"/>
        <w:jc w:val="both"/>
        <w:rPr>
          <w:rFonts w:ascii="Tahoma" w:hAnsi="Tahoma" w:cs="Tahoma"/>
          <w:lang w:val="fr-FR"/>
        </w:rPr>
      </w:pPr>
    </w:p>
    <w:p w14:paraId="32C91824" w14:textId="66D5558C" w:rsidR="00A834F5" w:rsidRPr="00A834F5" w:rsidRDefault="00A834F5" w:rsidP="00A834F5">
      <w:pPr>
        <w:pStyle w:val="Corpsdetexte"/>
        <w:tabs>
          <w:tab w:val="left" w:pos="2694"/>
        </w:tabs>
        <w:ind w:right="133"/>
        <w:rPr>
          <w:rFonts w:ascii="Tahoma" w:hAnsi="Tahoma" w:cs="Tahoma"/>
          <w:sz w:val="20"/>
          <w:szCs w:val="20"/>
          <w:lang w:val="fr-FR"/>
        </w:rPr>
      </w:pPr>
      <w:r w:rsidRPr="00A834F5">
        <w:rPr>
          <w:rFonts w:ascii="Tahoma" w:hAnsi="Tahoma" w:cs="Tahoma"/>
          <w:sz w:val="20"/>
          <w:szCs w:val="20"/>
          <w:lang w:val="fr-FR"/>
        </w:rPr>
        <w:t xml:space="preserve">Le présent règlement s’adresse à tous les agents de la </w:t>
      </w:r>
      <w:r w:rsidRPr="00A834F5">
        <w:rPr>
          <w:rFonts w:ascii="Tahoma" w:hAnsi="Tahoma" w:cs="Tahoma"/>
          <w:b/>
          <w:bCs/>
          <w:i/>
          <w:iCs/>
          <w:color w:val="C9435B" w:themeColor="accent3"/>
          <w:sz w:val="20"/>
          <w:szCs w:val="20"/>
          <w:lang w:val="fr-FR"/>
        </w:rPr>
        <w:fldChar w:fldCharType="begin">
          <w:ffData>
            <w:name w:val="texte1"/>
            <w:enabled/>
            <w:calcOnExit w:val="0"/>
            <w:helpText w:type="text" w:val="saisissez le nom de la collectivité"/>
            <w:statusText w:type="text" w:val="saisissez le nom de la collectivité"/>
            <w:textInput>
              <w:default w:val="Nom De La Collectivité"/>
              <w:format w:val="TITLE CASE"/>
            </w:textInput>
          </w:ffData>
        </w:fldChar>
      </w:r>
      <w:r w:rsidRPr="00A834F5">
        <w:rPr>
          <w:rFonts w:ascii="Tahoma" w:hAnsi="Tahoma" w:cs="Tahoma"/>
          <w:b/>
          <w:bCs/>
          <w:i/>
          <w:iCs/>
          <w:color w:val="C9435B" w:themeColor="accent3"/>
          <w:sz w:val="20"/>
          <w:szCs w:val="20"/>
          <w:lang w:val="fr-FR"/>
        </w:rPr>
        <w:instrText xml:space="preserve"> FORMTEXT </w:instrText>
      </w:r>
      <w:r w:rsidRPr="00A834F5">
        <w:rPr>
          <w:rFonts w:ascii="Tahoma" w:hAnsi="Tahoma" w:cs="Tahoma"/>
          <w:b/>
          <w:bCs/>
          <w:i/>
          <w:iCs/>
          <w:color w:val="C9435B" w:themeColor="accent3"/>
          <w:sz w:val="20"/>
          <w:szCs w:val="20"/>
          <w:lang w:val="fr-FR"/>
        </w:rPr>
      </w:r>
      <w:r w:rsidRPr="00A834F5">
        <w:rPr>
          <w:rFonts w:ascii="Tahoma" w:hAnsi="Tahoma" w:cs="Tahoma"/>
          <w:b/>
          <w:bCs/>
          <w:i/>
          <w:iCs/>
          <w:color w:val="C9435B" w:themeColor="accent3"/>
          <w:sz w:val="20"/>
          <w:szCs w:val="20"/>
          <w:lang w:val="fr-FR"/>
        </w:rPr>
        <w:fldChar w:fldCharType="separate"/>
      </w:r>
      <w:r w:rsidRPr="00A834F5">
        <w:rPr>
          <w:rFonts w:ascii="Tahoma" w:hAnsi="Tahoma" w:cs="Tahoma"/>
          <w:b/>
          <w:bCs/>
          <w:i/>
          <w:iCs/>
          <w:noProof/>
          <w:color w:val="C9435B" w:themeColor="accent3"/>
          <w:sz w:val="20"/>
          <w:szCs w:val="20"/>
          <w:lang w:val="fr-FR"/>
        </w:rPr>
        <w:t>Nom De La Collectivité</w:t>
      </w:r>
      <w:r w:rsidRPr="00A834F5">
        <w:rPr>
          <w:rFonts w:ascii="Tahoma" w:hAnsi="Tahoma" w:cs="Tahoma"/>
          <w:b/>
          <w:bCs/>
          <w:i/>
          <w:iCs/>
          <w:color w:val="C9435B" w:themeColor="accent3"/>
          <w:sz w:val="20"/>
          <w:szCs w:val="20"/>
          <w:lang w:val="fr-FR"/>
        </w:rPr>
        <w:fldChar w:fldCharType="end"/>
      </w:r>
      <w:r w:rsidRPr="00A834F5">
        <w:rPr>
          <w:rFonts w:ascii="Tahoma" w:hAnsi="Tahoma" w:cs="Tahoma"/>
          <w:color w:val="BA4F84"/>
          <w:sz w:val="20"/>
          <w:szCs w:val="20"/>
          <w:lang w:val="fr-FR"/>
        </w:rPr>
        <w:t xml:space="preserve"> </w:t>
      </w:r>
      <w:r w:rsidRPr="00A834F5">
        <w:rPr>
          <w:rFonts w:ascii="Tahoma" w:hAnsi="Tahoma" w:cs="Tahoma"/>
          <w:sz w:val="20"/>
          <w:szCs w:val="20"/>
          <w:lang w:val="fr-FR"/>
        </w:rPr>
        <w:br/>
        <w:t>appelée « la collectivité » dans le règlement, que ces agents soient fonctionnaires, stagiaires ou contractuels de droit public ou de droit privé (emploi d’avenir, contrat d’accompagnement dans l’emploi, contrat d’apprentissage, stage…), quel que soit leur temps de travail, à temps complet, non complet ou à temps</w:t>
      </w:r>
      <w:r w:rsidRPr="00A834F5">
        <w:rPr>
          <w:rFonts w:ascii="Tahoma" w:hAnsi="Tahoma" w:cs="Tahoma"/>
          <w:spacing w:val="-25"/>
          <w:sz w:val="20"/>
          <w:szCs w:val="20"/>
          <w:lang w:val="fr-FR"/>
        </w:rPr>
        <w:t xml:space="preserve"> </w:t>
      </w:r>
      <w:r w:rsidRPr="00A834F5">
        <w:rPr>
          <w:rFonts w:ascii="Tahoma" w:hAnsi="Tahoma" w:cs="Tahoma"/>
          <w:sz w:val="20"/>
          <w:szCs w:val="20"/>
          <w:lang w:val="fr-FR"/>
        </w:rPr>
        <w:t>partiel</w:t>
      </w:r>
      <w:r w:rsidR="00201DBB">
        <w:rPr>
          <w:rFonts w:ascii="Tahoma" w:hAnsi="Tahoma" w:cs="Tahoma"/>
          <w:sz w:val="20"/>
          <w:szCs w:val="20"/>
          <w:lang w:val="fr-FR"/>
        </w:rPr>
        <w:t xml:space="preserve"> et leur position (agent détaché, mis à disposition …)</w:t>
      </w:r>
      <w:r w:rsidRPr="00A834F5">
        <w:rPr>
          <w:rFonts w:ascii="Tahoma" w:hAnsi="Tahoma" w:cs="Tahoma"/>
          <w:sz w:val="20"/>
          <w:szCs w:val="20"/>
          <w:lang w:val="fr-FR"/>
        </w:rPr>
        <w:t>.</w:t>
      </w:r>
    </w:p>
    <w:p w14:paraId="060A0327" w14:textId="77777777" w:rsidR="00A834F5" w:rsidRDefault="00A834F5" w:rsidP="00A834F5">
      <w:pPr>
        <w:pStyle w:val="Corpsdetexte"/>
        <w:tabs>
          <w:tab w:val="left" w:pos="2694"/>
        </w:tabs>
        <w:spacing w:before="196"/>
        <w:ind w:right="137"/>
        <w:rPr>
          <w:rFonts w:ascii="Tahoma" w:hAnsi="Tahoma" w:cs="Tahoma"/>
          <w:sz w:val="20"/>
          <w:szCs w:val="20"/>
          <w:lang w:val="fr-FR"/>
        </w:rPr>
      </w:pPr>
      <w:r w:rsidRPr="00A834F5">
        <w:rPr>
          <w:rFonts w:ascii="Tahoma" w:hAnsi="Tahoma" w:cs="Tahoma"/>
          <w:sz w:val="20"/>
          <w:szCs w:val="20"/>
          <w:lang w:val="fr-FR"/>
        </w:rPr>
        <w:t>Pour toutes questions qui ne trouveraient pas réponse au travers de ce règlement, les agents auront la possibilité de se rapprocher des personnes suivantes :</w:t>
      </w:r>
      <w:r w:rsidRPr="00A834F5">
        <w:rPr>
          <w:rFonts w:ascii="Tahoma" w:hAnsi="Tahoma" w:cs="Tahoma"/>
          <w:sz w:val="20"/>
          <w:szCs w:val="20"/>
          <w:lang w:val="fr-FR"/>
        </w:rPr>
        <w:br/>
      </w:r>
    </w:p>
    <w:p w14:paraId="1970A800" w14:textId="10290ACF" w:rsidR="00A834F5" w:rsidRPr="00A834F5" w:rsidRDefault="00A834F5" w:rsidP="00A834F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sidR="00B85611">
        <w:rPr>
          <w:b/>
          <w:bCs/>
        </w:rPr>
        <w:t>ADAPTER A LA COLLECTIVITE</w:t>
      </w:r>
    </w:p>
    <w:p w14:paraId="650222A5" w14:textId="1EF9DE5B" w:rsidR="00A834F5" w:rsidRPr="00A834F5" w:rsidRDefault="00A834F5" w:rsidP="00A834F5">
      <w:pPr>
        <w:widowControl w:val="0"/>
        <w:numPr>
          <w:ilvl w:val="0"/>
          <w:numId w:val="53"/>
        </w:numPr>
        <w:tabs>
          <w:tab w:val="left" w:pos="388"/>
          <w:tab w:val="left" w:pos="389"/>
          <w:tab w:val="left" w:pos="2694"/>
        </w:tabs>
        <w:autoSpaceDE w:val="0"/>
        <w:autoSpaceDN w:val="0"/>
        <w:ind w:left="0" w:hanging="360"/>
        <w:jc w:val="left"/>
        <w:rPr>
          <w:color w:val="C9435B" w:themeColor="accent3"/>
        </w:rPr>
      </w:pPr>
      <w:r w:rsidRPr="00A834F5">
        <w:rPr>
          <w:color w:val="C9435B" w:themeColor="accent3"/>
        </w:rPr>
        <w:t xml:space="preserve">De </w:t>
      </w:r>
      <w:r w:rsidR="00B85611">
        <w:rPr>
          <w:color w:val="C9435B" w:themeColor="accent3"/>
        </w:rPr>
        <w:t>l’autorité territoriale</w:t>
      </w:r>
      <w:r w:rsidRPr="00A834F5">
        <w:rPr>
          <w:color w:val="C9435B" w:themeColor="accent3"/>
        </w:rPr>
        <w:t>,</w:t>
      </w:r>
    </w:p>
    <w:p w14:paraId="1DF7FAAC" w14:textId="77777777" w:rsidR="00A834F5" w:rsidRPr="00A834F5" w:rsidRDefault="00A834F5" w:rsidP="00A834F5">
      <w:pPr>
        <w:widowControl w:val="0"/>
        <w:numPr>
          <w:ilvl w:val="0"/>
          <w:numId w:val="53"/>
        </w:numPr>
        <w:tabs>
          <w:tab w:val="left" w:pos="388"/>
          <w:tab w:val="left" w:pos="389"/>
          <w:tab w:val="left" w:pos="2694"/>
        </w:tabs>
        <w:autoSpaceDE w:val="0"/>
        <w:autoSpaceDN w:val="0"/>
        <w:ind w:left="0" w:hanging="360"/>
        <w:jc w:val="left"/>
        <w:rPr>
          <w:color w:val="C9435B" w:themeColor="accent3"/>
        </w:rPr>
      </w:pPr>
      <w:r w:rsidRPr="00A834F5">
        <w:rPr>
          <w:color w:val="C9435B" w:themeColor="accent3"/>
        </w:rPr>
        <w:t xml:space="preserve">Des élus de la collectivité en charge du personnel, </w:t>
      </w:r>
    </w:p>
    <w:p w14:paraId="4D584D15" w14:textId="02D15C9B" w:rsidR="00A834F5" w:rsidRPr="00A834F5" w:rsidRDefault="00A834F5" w:rsidP="00A834F5">
      <w:pPr>
        <w:widowControl w:val="0"/>
        <w:numPr>
          <w:ilvl w:val="0"/>
          <w:numId w:val="53"/>
        </w:numPr>
        <w:tabs>
          <w:tab w:val="left" w:pos="388"/>
          <w:tab w:val="left" w:pos="389"/>
          <w:tab w:val="left" w:pos="2694"/>
        </w:tabs>
        <w:autoSpaceDE w:val="0"/>
        <w:autoSpaceDN w:val="0"/>
        <w:ind w:left="0" w:hanging="360"/>
        <w:jc w:val="left"/>
        <w:rPr>
          <w:color w:val="C9435B" w:themeColor="accent3"/>
        </w:rPr>
      </w:pPr>
      <w:r w:rsidRPr="00A834F5">
        <w:rPr>
          <w:color w:val="C9435B" w:themeColor="accent3"/>
        </w:rPr>
        <w:t>D</w:t>
      </w:r>
      <w:r w:rsidR="00B85611">
        <w:rPr>
          <w:color w:val="C9435B" w:themeColor="accent3"/>
        </w:rPr>
        <w:t xml:space="preserve">u </w:t>
      </w:r>
      <w:r w:rsidRPr="00A834F5">
        <w:rPr>
          <w:color w:val="C9435B" w:themeColor="accent3"/>
        </w:rPr>
        <w:t>secrétaire de</w:t>
      </w:r>
      <w:r w:rsidRPr="00A834F5">
        <w:rPr>
          <w:color w:val="C9435B" w:themeColor="accent3"/>
          <w:spacing w:val="-16"/>
        </w:rPr>
        <w:t xml:space="preserve"> </w:t>
      </w:r>
      <w:r w:rsidRPr="00A834F5">
        <w:rPr>
          <w:color w:val="C9435B" w:themeColor="accent3"/>
        </w:rPr>
        <w:t>mairie,</w:t>
      </w:r>
    </w:p>
    <w:p w14:paraId="4F920C19" w14:textId="77777777" w:rsidR="00A834F5" w:rsidRPr="00A834F5" w:rsidRDefault="00A834F5" w:rsidP="00A834F5">
      <w:pPr>
        <w:widowControl w:val="0"/>
        <w:numPr>
          <w:ilvl w:val="0"/>
          <w:numId w:val="53"/>
        </w:numPr>
        <w:tabs>
          <w:tab w:val="left" w:pos="388"/>
          <w:tab w:val="left" w:pos="389"/>
          <w:tab w:val="left" w:pos="2694"/>
        </w:tabs>
        <w:autoSpaceDE w:val="0"/>
        <w:autoSpaceDN w:val="0"/>
        <w:ind w:left="0" w:hanging="360"/>
        <w:jc w:val="left"/>
        <w:rPr>
          <w:color w:val="C9435B" w:themeColor="accent3"/>
        </w:rPr>
      </w:pPr>
      <w:r w:rsidRPr="00A834F5">
        <w:rPr>
          <w:color w:val="C9435B" w:themeColor="accent3"/>
        </w:rPr>
        <w:t>Du ou des agents en charge du service des ressources</w:t>
      </w:r>
      <w:r w:rsidRPr="00A834F5">
        <w:rPr>
          <w:color w:val="C9435B" w:themeColor="accent3"/>
          <w:spacing w:val="-22"/>
        </w:rPr>
        <w:t xml:space="preserve"> </w:t>
      </w:r>
      <w:r w:rsidRPr="00A834F5">
        <w:rPr>
          <w:color w:val="C9435B" w:themeColor="accent3"/>
        </w:rPr>
        <w:t>humaines,</w:t>
      </w:r>
    </w:p>
    <w:p w14:paraId="30E70362" w14:textId="48AECD2C" w:rsidR="00A834F5" w:rsidRPr="00A834F5" w:rsidRDefault="00A834F5" w:rsidP="00A834F5">
      <w:pPr>
        <w:widowControl w:val="0"/>
        <w:numPr>
          <w:ilvl w:val="0"/>
          <w:numId w:val="53"/>
        </w:numPr>
        <w:tabs>
          <w:tab w:val="left" w:pos="388"/>
          <w:tab w:val="left" w:pos="389"/>
          <w:tab w:val="left" w:pos="2694"/>
        </w:tabs>
        <w:autoSpaceDE w:val="0"/>
        <w:autoSpaceDN w:val="0"/>
        <w:spacing w:before="2"/>
        <w:ind w:left="0" w:right="23" w:hanging="360"/>
        <w:jc w:val="left"/>
        <w:rPr>
          <w:color w:val="C9435B" w:themeColor="accent3"/>
        </w:rPr>
      </w:pPr>
      <w:r w:rsidRPr="00A834F5">
        <w:rPr>
          <w:color w:val="C9435B" w:themeColor="accent3"/>
        </w:rPr>
        <w:t>Pour les questions relatives à l’hygiène et la sécurité, l’agent désigné assistant ou conseiller de prévention</w:t>
      </w:r>
    </w:p>
    <w:p w14:paraId="29799A73" w14:textId="77777777" w:rsidR="00A834F5" w:rsidRPr="00A834F5" w:rsidRDefault="00A834F5" w:rsidP="00A834F5">
      <w:pPr>
        <w:widowControl w:val="0"/>
        <w:numPr>
          <w:ilvl w:val="0"/>
          <w:numId w:val="53"/>
        </w:numPr>
        <w:tabs>
          <w:tab w:val="left" w:pos="388"/>
          <w:tab w:val="left" w:pos="389"/>
          <w:tab w:val="left" w:pos="2694"/>
        </w:tabs>
        <w:autoSpaceDE w:val="0"/>
        <w:autoSpaceDN w:val="0"/>
        <w:spacing w:before="2"/>
        <w:ind w:left="0" w:right="23" w:hanging="360"/>
        <w:jc w:val="left"/>
        <w:rPr>
          <w:color w:val="C9435B" w:themeColor="accent3"/>
        </w:rPr>
      </w:pPr>
      <w:r w:rsidRPr="00A834F5">
        <w:rPr>
          <w:color w:val="C9435B" w:themeColor="accent3"/>
        </w:rPr>
        <w:t xml:space="preserve">Des instances représentatives du personnel via le lien </w:t>
      </w:r>
      <w:hyperlink r:id="rId9" w:history="1">
        <w:r w:rsidRPr="00A834F5">
          <w:rPr>
            <w:rStyle w:val="Lienhypertexte"/>
            <w:b/>
            <w:bCs/>
            <w:color w:val="C9435B" w:themeColor="accent3"/>
          </w:rPr>
          <w:t>https://88.cdgplus.fr/les-organisations-syndicales/</w:t>
        </w:r>
      </w:hyperlink>
    </w:p>
    <w:p w14:paraId="3926EB12" w14:textId="77777777" w:rsidR="00A834F5" w:rsidRPr="00A834F5" w:rsidRDefault="00A834F5" w:rsidP="00A834F5">
      <w:pPr>
        <w:pStyle w:val="Corpsdetexte"/>
        <w:tabs>
          <w:tab w:val="left" w:pos="2694"/>
        </w:tabs>
        <w:rPr>
          <w:rFonts w:ascii="Tahoma" w:hAnsi="Tahoma" w:cs="Tahoma"/>
          <w:color w:val="C9435B" w:themeColor="accent3"/>
          <w:sz w:val="20"/>
          <w:lang w:val="fr-FR"/>
        </w:rPr>
      </w:pPr>
    </w:p>
    <w:p w14:paraId="2514DB58" w14:textId="77777777" w:rsidR="00A834F5" w:rsidRPr="00A834F5" w:rsidRDefault="00A834F5" w:rsidP="00A834F5">
      <w:pPr>
        <w:pStyle w:val="Corpsdetexte"/>
        <w:tabs>
          <w:tab w:val="left" w:pos="2694"/>
        </w:tabs>
        <w:rPr>
          <w:rFonts w:ascii="Tahoma" w:hAnsi="Tahoma" w:cs="Tahoma"/>
          <w:lang w:val="fr-FR"/>
        </w:rPr>
      </w:pPr>
    </w:p>
    <w:p w14:paraId="2C2F9596" w14:textId="2B0DFC09" w:rsidR="00A834F5" w:rsidRPr="00A834F5" w:rsidRDefault="00A834F5" w:rsidP="00A834F5">
      <w:pPr>
        <w:tabs>
          <w:tab w:val="left" w:pos="2694"/>
        </w:tabs>
      </w:pPr>
      <w:r w:rsidRPr="00A834F5">
        <w:t>Chaque collectivité doit l’adapter à sa situation et solliciter l’avis du C.S.T.</w:t>
      </w:r>
      <w:r w:rsidR="00B85611">
        <w:t>/F3SCT</w:t>
      </w:r>
      <w:r w:rsidRPr="00A834F5">
        <w:t>, avant son adoption définitive par délibération de l’assemblée délibérante. Une fois adopté, le règlement intérieur devient force réglementaire dans la collectivité.</w:t>
      </w:r>
    </w:p>
    <w:p w14:paraId="47C85FF1" w14:textId="77777777" w:rsidR="00A834F5" w:rsidRPr="00A834F5" w:rsidRDefault="00A834F5" w:rsidP="00A834F5">
      <w:pPr>
        <w:sectPr w:rsidR="00A834F5" w:rsidRPr="00A834F5"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29474DE9" w14:textId="69BE0C97" w:rsidR="00CA3BF9" w:rsidRDefault="00E960B8">
      <w:pPr>
        <w:pStyle w:val="TM1"/>
        <w:rPr>
          <w:rFonts w:asciiTheme="minorHAnsi" w:eastAsiaTheme="minorEastAsia" w:hAnsiTheme="minorHAnsi" w:cstheme="minorBidi"/>
          <w:b w:val="0"/>
          <w:noProof/>
          <w:color w:val="auto"/>
          <w:kern w:val="2"/>
          <w:sz w:val="22"/>
          <w:szCs w:val="22"/>
          <w:lang w:eastAsia="fr-FR"/>
          <w14:ligatures w14:val="standardContextual"/>
        </w:rPr>
      </w:pPr>
      <w:r>
        <w:fldChar w:fldCharType="begin"/>
      </w:r>
      <w:r>
        <w:instrText xml:space="preserve"> TOC \o "1-3" \h \z \u </w:instrText>
      </w:r>
      <w:r>
        <w:fldChar w:fldCharType="separate"/>
      </w:r>
      <w:hyperlink w:anchor="_Toc155777402" w:history="1">
        <w:r w:rsidR="00CA3BF9" w:rsidRPr="00A77D03">
          <w:rPr>
            <w:rStyle w:val="Lienhypertexte"/>
            <w:noProof/>
          </w:rPr>
          <w:t>PREAMBULE</w:t>
        </w:r>
        <w:r w:rsidR="00CA3BF9">
          <w:rPr>
            <w:noProof/>
            <w:webHidden/>
          </w:rPr>
          <w:tab/>
        </w:r>
        <w:r w:rsidR="00CA3BF9">
          <w:rPr>
            <w:noProof/>
            <w:webHidden/>
          </w:rPr>
          <w:fldChar w:fldCharType="begin"/>
        </w:r>
        <w:r w:rsidR="00CA3BF9">
          <w:rPr>
            <w:noProof/>
            <w:webHidden/>
          </w:rPr>
          <w:instrText xml:space="preserve"> PAGEREF _Toc155777402 \h </w:instrText>
        </w:r>
        <w:r w:rsidR="00CA3BF9">
          <w:rPr>
            <w:noProof/>
            <w:webHidden/>
          </w:rPr>
        </w:r>
        <w:r w:rsidR="00CA3BF9">
          <w:rPr>
            <w:noProof/>
            <w:webHidden/>
          </w:rPr>
          <w:fldChar w:fldCharType="separate"/>
        </w:r>
        <w:r w:rsidR="000D4F20">
          <w:rPr>
            <w:noProof/>
            <w:webHidden/>
          </w:rPr>
          <w:t>4</w:t>
        </w:r>
        <w:r w:rsidR="00CA3BF9">
          <w:rPr>
            <w:noProof/>
            <w:webHidden/>
          </w:rPr>
          <w:fldChar w:fldCharType="end"/>
        </w:r>
      </w:hyperlink>
    </w:p>
    <w:p w14:paraId="2F84B159" w14:textId="3FF34D30" w:rsidR="00CA3BF9" w:rsidRDefault="00CA3BF9">
      <w:pPr>
        <w:pStyle w:val="TM1"/>
        <w:rPr>
          <w:rFonts w:asciiTheme="minorHAnsi" w:eastAsiaTheme="minorEastAsia" w:hAnsiTheme="minorHAnsi" w:cstheme="minorBidi"/>
          <w:b w:val="0"/>
          <w:noProof/>
          <w:color w:val="auto"/>
          <w:kern w:val="2"/>
          <w:sz w:val="22"/>
          <w:szCs w:val="22"/>
          <w:lang w:eastAsia="fr-FR"/>
          <w14:ligatures w14:val="standardContextual"/>
        </w:rPr>
      </w:pPr>
      <w:hyperlink w:anchor="_Toc155777403" w:history="1">
        <w:r w:rsidRPr="00A77D03">
          <w:rPr>
            <w:rStyle w:val="Lienhypertexte"/>
            <w:noProof/>
          </w:rPr>
          <w:t>PREMIERE PARTIE : ORGANISATION DU TRAVAIL</w:t>
        </w:r>
        <w:r>
          <w:rPr>
            <w:noProof/>
            <w:webHidden/>
          </w:rPr>
          <w:tab/>
        </w:r>
        <w:r>
          <w:rPr>
            <w:noProof/>
            <w:webHidden/>
          </w:rPr>
          <w:fldChar w:fldCharType="begin"/>
        </w:r>
        <w:r>
          <w:rPr>
            <w:noProof/>
            <w:webHidden/>
          </w:rPr>
          <w:instrText xml:space="preserve"> PAGEREF _Toc155777403 \h </w:instrText>
        </w:r>
        <w:r>
          <w:rPr>
            <w:noProof/>
            <w:webHidden/>
          </w:rPr>
        </w:r>
        <w:r>
          <w:rPr>
            <w:noProof/>
            <w:webHidden/>
          </w:rPr>
          <w:fldChar w:fldCharType="separate"/>
        </w:r>
        <w:r w:rsidR="000D4F20">
          <w:rPr>
            <w:noProof/>
            <w:webHidden/>
          </w:rPr>
          <w:t>5</w:t>
        </w:r>
        <w:r>
          <w:rPr>
            <w:noProof/>
            <w:webHidden/>
          </w:rPr>
          <w:fldChar w:fldCharType="end"/>
        </w:r>
      </w:hyperlink>
    </w:p>
    <w:p w14:paraId="109464AC" w14:textId="320A7EAD"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04" w:history="1">
        <w:r w:rsidRPr="00A77D03">
          <w:rPr>
            <w:rStyle w:val="Lienhypertexte"/>
            <w:noProof/>
          </w:rPr>
          <w:t>1.</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Temps de présence dans la collectivité</w:t>
        </w:r>
        <w:r>
          <w:rPr>
            <w:noProof/>
            <w:webHidden/>
          </w:rPr>
          <w:tab/>
        </w:r>
        <w:r>
          <w:rPr>
            <w:noProof/>
            <w:webHidden/>
          </w:rPr>
          <w:fldChar w:fldCharType="begin"/>
        </w:r>
        <w:r>
          <w:rPr>
            <w:noProof/>
            <w:webHidden/>
          </w:rPr>
          <w:instrText xml:space="preserve"> PAGEREF _Toc155777404 \h </w:instrText>
        </w:r>
        <w:r>
          <w:rPr>
            <w:noProof/>
            <w:webHidden/>
          </w:rPr>
        </w:r>
        <w:r>
          <w:rPr>
            <w:noProof/>
            <w:webHidden/>
          </w:rPr>
          <w:fldChar w:fldCharType="separate"/>
        </w:r>
        <w:r w:rsidR="000D4F20">
          <w:rPr>
            <w:noProof/>
            <w:webHidden/>
          </w:rPr>
          <w:t>5</w:t>
        </w:r>
        <w:r>
          <w:rPr>
            <w:noProof/>
            <w:webHidden/>
          </w:rPr>
          <w:fldChar w:fldCharType="end"/>
        </w:r>
      </w:hyperlink>
    </w:p>
    <w:p w14:paraId="27E6DCF3" w14:textId="42A5277A"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05" w:history="1">
        <w:r w:rsidRPr="00A77D03">
          <w:rPr>
            <w:rStyle w:val="Lienhypertexte"/>
          </w:rPr>
          <w:t>1.1.</w:t>
        </w:r>
        <w:r>
          <w:rPr>
            <w:rFonts w:asciiTheme="minorHAnsi" w:eastAsiaTheme="minorEastAsia" w:hAnsiTheme="minorHAnsi" w:cstheme="minorBidi"/>
            <w:kern w:val="2"/>
            <w:sz w:val="22"/>
            <w:szCs w:val="22"/>
            <w:lang w:eastAsia="fr-FR"/>
            <w14:ligatures w14:val="standardContextual"/>
          </w:rPr>
          <w:tab/>
        </w:r>
        <w:r w:rsidRPr="00A77D03">
          <w:rPr>
            <w:rStyle w:val="Lienhypertexte"/>
          </w:rPr>
          <w:t>Principes de la durée légale du travail</w:t>
        </w:r>
        <w:r>
          <w:rPr>
            <w:webHidden/>
          </w:rPr>
          <w:tab/>
        </w:r>
        <w:r>
          <w:rPr>
            <w:webHidden/>
          </w:rPr>
          <w:fldChar w:fldCharType="begin"/>
        </w:r>
        <w:r>
          <w:rPr>
            <w:webHidden/>
          </w:rPr>
          <w:instrText xml:space="preserve"> PAGEREF _Toc155777405 \h </w:instrText>
        </w:r>
        <w:r>
          <w:rPr>
            <w:webHidden/>
          </w:rPr>
        </w:r>
        <w:r>
          <w:rPr>
            <w:webHidden/>
          </w:rPr>
          <w:fldChar w:fldCharType="separate"/>
        </w:r>
        <w:r w:rsidR="000D4F20">
          <w:rPr>
            <w:webHidden/>
          </w:rPr>
          <w:t>5</w:t>
        </w:r>
        <w:r>
          <w:rPr>
            <w:webHidden/>
          </w:rPr>
          <w:fldChar w:fldCharType="end"/>
        </w:r>
      </w:hyperlink>
    </w:p>
    <w:p w14:paraId="5EB70E2C" w14:textId="6BDCD27B"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06" w:history="1">
        <w:r w:rsidRPr="00A77D03">
          <w:rPr>
            <w:rStyle w:val="Lienhypertexte"/>
          </w:rPr>
          <w:t>1.2.</w:t>
        </w:r>
        <w:r>
          <w:rPr>
            <w:rFonts w:asciiTheme="minorHAnsi" w:eastAsiaTheme="minorEastAsia" w:hAnsiTheme="minorHAnsi" w:cstheme="minorBidi"/>
            <w:kern w:val="2"/>
            <w:sz w:val="22"/>
            <w:szCs w:val="22"/>
            <w:lang w:eastAsia="fr-FR"/>
            <w14:ligatures w14:val="standardContextual"/>
          </w:rPr>
          <w:tab/>
        </w:r>
        <w:r w:rsidRPr="00A77D03">
          <w:rPr>
            <w:rStyle w:val="Lienhypertexte"/>
          </w:rPr>
          <w:t>Horaires</w:t>
        </w:r>
        <w:r>
          <w:rPr>
            <w:webHidden/>
          </w:rPr>
          <w:tab/>
        </w:r>
        <w:r>
          <w:rPr>
            <w:webHidden/>
          </w:rPr>
          <w:fldChar w:fldCharType="begin"/>
        </w:r>
        <w:r>
          <w:rPr>
            <w:webHidden/>
          </w:rPr>
          <w:instrText xml:space="preserve"> PAGEREF _Toc155777406 \h </w:instrText>
        </w:r>
        <w:r>
          <w:rPr>
            <w:webHidden/>
          </w:rPr>
        </w:r>
        <w:r>
          <w:rPr>
            <w:webHidden/>
          </w:rPr>
          <w:fldChar w:fldCharType="separate"/>
        </w:r>
        <w:r w:rsidR="000D4F20">
          <w:rPr>
            <w:webHidden/>
          </w:rPr>
          <w:t>6</w:t>
        </w:r>
        <w:r>
          <w:rPr>
            <w:webHidden/>
          </w:rPr>
          <w:fldChar w:fldCharType="end"/>
        </w:r>
      </w:hyperlink>
    </w:p>
    <w:p w14:paraId="2FA79B28" w14:textId="054D2EBC"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07" w:history="1">
        <w:r w:rsidRPr="00A77D03">
          <w:rPr>
            <w:rStyle w:val="Lienhypertexte"/>
          </w:rPr>
          <w:t>1.3.</w:t>
        </w:r>
        <w:r>
          <w:rPr>
            <w:rFonts w:asciiTheme="minorHAnsi" w:eastAsiaTheme="minorEastAsia" w:hAnsiTheme="minorHAnsi" w:cstheme="minorBidi"/>
            <w:kern w:val="2"/>
            <w:sz w:val="22"/>
            <w:szCs w:val="22"/>
            <w:lang w:eastAsia="fr-FR"/>
            <w14:ligatures w14:val="standardContextual"/>
          </w:rPr>
          <w:tab/>
        </w:r>
        <w:r w:rsidRPr="00A77D03">
          <w:rPr>
            <w:rStyle w:val="Lienhypertexte"/>
          </w:rPr>
          <w:t>Astreintes et permanences</w:t>
        </w:r>
        <w:r>
          <w:rPr>
            <w:webHidden/>
          </w:rPr>
          <w:tab/>
        </w:r>
        <w:r>
          <w:rPr>
            <w:webHidden/>
          </w:rPr>
          <w:fldChar w:fldCharType="begin"/>
        </w:r>
        <w:r>
          <w:rPr>
            <w:webHidden/>
          </w:rPr>
          <w:instrText xml:space="preserve"> PAGEREF _Toc155777407 \h </w:instrText>
        </w:r>
        <w:r>
          <w:rPr>
            <w:webHidden/>
          </w:rPr>
        </w:r>
        <w:r>
          <w:rPr>
            <w:webHidden/>
          </w:rPr>
          <w:fldChar w:fldCharType="separate"/>
        </w:r>
        <w:r w:rsidR="000D4F20">
          <w:rPr>
            <w:webHidden/>
          </w:rPr>
          <w:t>8</w:t>
        </w:r>
        <w:r>
          <w:rPr>
            <w:webHidden/>
          </w:rPr>
          <w:fldChar w:fldCharType="end"/>
        </w:r>
      </w:hyperlink>
    </w:p>
    <w:p w14:paraId="4BF819F5" w14:textId="7E5F591C"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08" w:history="1">
        <w:r w:rsidRPr="00A77D03">
          <w:rPr>
            <w:rStyle w:val="Lienhypertexte"/>
          </w:rPr>
          <w:t>1.4.</w:t>
        </w:r>
        <w:r>
          <w:rPr>
            <w:rFonts w:asciiTheme="minorHAnsi" w:eastAsiaTheme="minorEastAsia" w:hAnsiTheme="minorHAnsi" w:cstheme="minorBidi"/>
            <w:kern w:val="2"/>
            <w:sz w:val="22"/>
            <w:szCs w:val="22"/>
            <w:lang w:eastAsia="fr-FR"/>
            <w14:ligatures w14:val="standardContextual"/>
          </w:rPr>
          <w:tab/>
        </w:r>
        <w:r w:rsidRPr="00A77D03">
          <w:rPr>
            <w:rStyle w:val="Lienhypertexte"/>
          </w:rPr>
          <w:t>Habillage, déshabillage et douche</w:t>
        </w:r>
        <w:r>
          <w:rPr>
            <w:webHidden/>
          </w:rPr>
          <w:tab/>
        </w:r>
        <w:r>
          <w:rPr>
            <w:webHidden/>
          </w:rPr>
          <w:fldChar w:fldCharType="begin"/>
        </w:r>
        <w:r>
          <w:rPr>
            <w:webHidden/>
          </w:rPr>
          <w:instrText xml:space="preserve"> PAGEREF _Toc155777408 \h </w:instrText>
        </w:r>
        <w:r>
          <w:rPr>
            <w:webHidden/>
          </w:rPr>
        </w:r>
        <w:r>
          <w:rPr>
            <w:webHidden/>
          </w:rPr>
          <w:fldChar w:fldCharType="separate"/>
        </w:r>
        <w:r w:rsidR="000D4F20">
          <w:rPr>
            <w:webHidden/>
          </w:rPr>
          <w:t>9</w:t>
        </w:r>
        <w:r>
          <w:rPr>
            <w:webHidden/>
          </w:rPr>
          <w:fldChar w:fldCharType="end"/>
        </w:r>
      </w:hyperlink>
    </w:p>
    <w:p w14:paraId="0808B056" w14:textId="02697EDA"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09" w:history="1">
        <w:r w:rsidRPr="00A77D03">
          <w:rPr>
            <w:rStyle w:val="Lienhypertexte"/>
          </w:rPr>
          <w:t>1.5.</w:t>
        </w:r>
        <w:r>
          <w:rPr>
            <w:rFonts w:asciiTheme="minorHAnsi" w:eastAsiaTheme="minorEastAsia" w:hAnsiTheme="minorHAnsi" w:cstheme="minorBidi"/>
            <w:kern w:val="2"/>
            <w:sz w:val="22"/>
            <w:szCs w:val="22"/>
            <w:lang w:eastAsia="fr-FR"/>
            <w14:ligatures w14:val="standardContextual"/>
          </w:rPr>
          <w:tab/>
        </w:r>
        <w:r w:rsidRPr="00A77D03">
          <w:rPr>
            <w:rStyle w:val="Lienhypertexte"/>
          </w:rPr>
          <w:t>Temps partiel</w:t>
        </w:r>
        <w:r>
          <w:rPr>
            <w:webHidden/>
          </w:rPr>
          <w:tab/>
        </w:r>
        <w:r>
          <w:rPr>
            <w:webHidden/>
          </w:rPr>
          <w:fldChar w:fldCharType="begin"/>
        </w:r>
        <w:r>
          <w:rPr>
            <w:webHidden/>
          </w:rPr>
          <w:instrText xml:space="preserve"> PAGEREF _Toc155777409 \h </w:instrText>
        </w:r>
        <w:r>
          <w:rPr>
            <w:webHidden/>
          </w:rPr>
        </w:r>
        <w:r>
          <w:rPr>
            <w:webHidden/>
          </w:rPr>
          <w:fldChar w:fldCharType="separate"/>
        </w:r>
        <w:r w:rsidR="000D4F20">
          <w:rPr>
            <w:webHidden/>
          </w:rPr>
          <w:t>9</w:t>
        </w:r>
        <w:r>
          <w:rPr>
            <w:webHidden/>
          </w:rPr>
          <w:fldChar w:fldCharType="end"/>
        </w:r>
      </w:hyperlink>
    </w:p>
    <w:p w14:paraId="50618F09" w14:textId="7CB52B95"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0" w:history="1">
        <w:r w:rsidRPr="00A77D03">
          <w:rPr>
            <w:rStyle w:val="Lienhypertexte"/>
          </w:rPr>
          <w:t>1.6.</w:t>
        </w:r>
        <w:r>
          <w:rPr>
            <w:rFonts w:asciiTheme="minorHAnsi" w:eastAsiaTheme="minorEastAsia" w:hAnsiTheme="minorHAnsi" w:cstheme="minorBidi"/>
            <w:kern w:val="2"/>
            <w:sz w:val="22"/>
            <w:szCs w:val="22"/>
            <w:lang w:eastAsia="fr-FR"/>
            <w14:ligatures w14:val="standardContextual"/>
          </w:rPr>
          <w:tab/>
        </w:r>
        <w:r w:rsidRPr="00A77D03">
          <w:rPr>
            <w:rStyle w:val="Lienhypertexte"/>
          </w:rPr>
          <w:t>Télétravail</w:t>
        </w:r>
        <w:r>
          <w:rPr>
            <w:webHidden/>
          </w:rPr>
          <w:tab/>
        </w:r>
        <w:r>
          <w:rPr>
            <w:webHidden/>
          </w:rPr>
          <w:fldChar w:fldCharType="begin"/>
        </w:r>
        <w:r>
          <w:rPr>
            <w:webHidden/>
          </w:rPr>
          <w:instrText xml:space="preserve"> PAGEREF _Toc155777410 \h </w:instrText>
        </w:r>
        <w:r>
          <w:rPr>
            <w:webHidden/>
          </w:rPr>
        </w:r>
        <w:r>
          <w:rPr>
            <w:webHidden/>
          </w:rPr>
          <w:fldChar w:fldCharType="separate"/>
        </w:r>
        <w:r w:rsidR="000D4F20">
          <w:rPr>
            <w:webHidden/>
          </w:rPr>
          <w:t>10</w:t>
        </w:r>
        <w:r>
          <w:rPr>
            <w:webHidden/>
          </w:rPr>
          <w:fldChar w:fldCharType="end"/>
        </w:r>
      </w:hyperlink>
    </w:p>
    <w:p w14:paraId="49B92429" w14:textId="739EAA0E"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11" w:history="1">
        <w:r w:rsidRPr="00A77D03">
          <w:rPr>
            <w:rStyle w:val="Lienhypertexte"/>
            <w:noProof/>
          </w:rPr>
          <w:t>2.</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Temps d’absence dans la collectivité</w:t>
        </w:r>
        <w:r>
          <w:rPr>
            <w:noProof/>
            <w:webHidden/>
          </w:rPr>
          <w:tab/>
        </w:r>
        <w:r>
          <w:rPr>
            <w:noProof/>
            <w:webHidden/>
          </w:rPr>
          <w:fldChar w:fldCharType="begin"/>
        </w:r>
        <w:r>
          <w:rPr>
            <w:noProof/>
            <w:webHidden/>
          </w:rPr>
          <w:instrText xml:space="preserve"> PAGEREF _Toc155777411 \h </w:instrText>
        </w:r>
        <w:r>
          <w:rPr>
            <w:noProof/>
            <w:webHidden/>
          </w:rPr>
        </w:r>
        <w:r>
          <w:rPr>
            <w:noProof/>
            <w:webHidden/>
          </w:rPr>
          <w:fldChar w:fldCharType="separate"/>
        </w:r>
        <w:r w:rsidR="000D4F20">
          <w:rPr>
            <w:noProof/>
            <w:webHidden/>
          </w:rPr>
          <w:t>10</w:t>
        </w:r>
        <w:r>
          <w:rPr>
            <w:noProof/>
            <w:webHidden/>
          </w:rPr>
          <w:fldChar w:fldCharType="end"/>
        </w:r>
      </w:hyperlink>
    </w:p>
    <w:p w14:paraId="5EAD1534" w14:textId="6F314E1C"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2" w:history="1">
        <w:r w:rsidRPr="00A77D03">
          <w:rPr>
            <w:rStyle w:val="Lienhypertexte"/>
          </w:rPr>
          <w:t>2.1.</w:t>
        </w:r>
        <w:r>
          <w:rPr>
            <w:rFonts w:asciiTheme="minorHAnsi" w:eastAsiaTheme="minorEastAsia" w:hAnsiTheme="minorHAnsi" w:cstheme="minorBidi"/>
            <w:kern w:val="2"/>
            <w:sz w:val="22"/>
            <w:szCs w:val="22"/>
            <w:lang w:eastAsia="fr-FR"/>
            <w14:ligatures w14:val="standardContextual"/>
          </w:rPr>
          <w:tab/>
        </w:r>
        <w:r w:rsidRPr="00A77D03">
          <w:rPr>
            <w:rStyle w:val="Lienhypertexte"/>
          </w:rPr>
          <w:t>Congés annuels</w:t>
        </w:r>
        <w:r>
          <w:rPr>
            <w:webHidden/>
          </w:rPr>
          <w:tab/>
        </w:r>
        <w:r>
          <w:rPr>
            <w:webHidden/>
          </w:rPr>
          <w:fldChar w:fldCharType="begin"/>
        </w:r>
        <w:r>
          <w:rPr>
            <w:webHidden/>
          </w:rPr>
          <w:instrText xml:space="preserve"> PAGEREF _Toc155777412 \h </w:instrText>
        </w:r>
        <w:r>
          <w:rPr>
            <w:webHidden/>
          </w:rPr>
        </w:r>
        <w:r>
          <w:rPr>
            <w:webHidden/>
          </w:rPr>
          <w:fldChar w:fldCharType="separate"/>
        </w:r>
        <w:r w:rsidR="000D4F20">
          <w:rPr>
            <w:webHidden/>
          </w:rPr>
          <w:t>10</w:t>
        </w:r>
        <w:r>
          <w:rPr>
            <w:webHidden/>
          </w:rPr>
          <w:fldChar w:fldCharType="end"/>
        </w:r>
      </w:hyperlink>
    </w:p>
    <w:p w14:paraId="311363B4" w14:textId="64EA32FF"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3" w:history="1">
        <w:r w:rsidRPr="00A77D03">
          <w:rPr>
            <w:rStyle w:val="Lienhypertexte"/>
          </w:rPr>
          <w:t>2.2.</w:t>
        </w:r>
        <w:r>
          <w:rPr>
            <w:rFonts w:asciiTheme="minorHAnsi" w:eastAsiaTheme="minorEastAsia" w:hAnsiTheme="minorHAnsi" w:cstheme="minorBidi"/>
            <w:kern w:val="2"/>
            <w:sz w:val="22"/>
            <w:szCs w:val="22"/>
            <w:lang w:eastAsia="fr-FR"/>
            <w14:ligatures w14:val="standardContextual"/>
          </w:rPr>
          <w:tab/>
        </w:r>
        <w:r w:rsidRPr="00A77D03">
          <w:rPr>
            <w:rStyle w:val="Lienhypertexte"/>
          </w:rPr>
          <w:t>Jours ARTT</w:t>
        </w:r>
        <w:r>
          <w:rPr>
            <w:webHidden/>
          </w:rPr>
          <w:tab/>
        </w:r>
        <w:r>
          <w:rPr>
            <w:webHidden/>
          </w:rPr>
          <w:fldChar w:fldCharType="begin"/>
        </w:r>
        <w:r>
          <w:rPr>
            <w:webHidden/>
          </w:rPr>
          <w:instrText xml:space="preserve"> PAGEREF _Toc155777413 \h </w:instrText>
        </w:r>
        <w:r>
          <w:rPr>
            <w:webHidden/>
          </w:rPr>
        </w:r>
        <w:r>
          <w:rPr>
            <w:webHidden/>
          </w:rPr>
          <w:fldChar w:fldCharType="separate"/>
        </w:r>
        <w:r w:rsidR="000D4F20">
          <w:rPr>
            <w:webHidden/>
          </w:rPr>
          <w:t>11</w:t>
        </w:r>
        <w:r>
          <w:rPr>
            <w:webHidden/>
          </w:rPr>
          <w:fldChar w:fldCharType="end"/>
        </w:r>
      </w:hyperlink>
    </w:p>
    <w:p w14:paraId="4FE4B4E0" w14:textId="03893878"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4" w:history="1">
        <w:r w:rsidRPr="00A77D03">
          <w:rPr>
            <w:rStyle w:val="Lienhypertexte"/>
          </w:rPr>
          <w:t>2.3.</w:t>
        </w:r>
        <w:r>
          <w:rPr>
            <w:rFonts w:asciiTheme="minorHAnsi" w:eastAsiaTheme="minorEastAsia" w:hAnsiTheme="minorHAnsi" w:cstheme="minorBidi"/>
            <w:kern w:val="2"/>
            <w:sz w:val="22"/>
            <w:szCs w:val="22"/>
            <w:lang w:eastAsia="fr-FR"/>
            <w14:ligatures w14:val="standardContextual"/>
          </w:rPr>
          <w:tab/>
        </w:r>
        <w:r w:rsidRPr="00A77D03">
          <w:rPr>
            <w:rStyle w:val="Lienhypertexte"/>
          </w:rPr>
          <w:t>Jours fériés</w:t>
        </w:r>
        <w:r>
          <w:rPr>
            <w:webHidden/>
          </w:rPr>
          <w:tab/>
        </w:r>
        <w:r>
          <w:rPr>
            <w:webHidden/>
          </w:rPr>
          <w:fldChar w:fldCharType="begin"/>
        </w:r>
        <w:r>
          <w:rPr>
            <w:webHidden/>
          </w:rPr>
          <w:instrText xml:space="preserve"> PAGEREF _Toc155777414 \h </w:instrText>
        </w:r>
        <w:r>
          <w:rPr>
            <w:webHidden/>
          </w:rPr>
        </w:r>
        <w:r>
          <w:rPr>
            <w:webHidden/>
          </w:rPr>
          <w:fldChar w:fldCharType="separate"/>
        </w:r>
        <w:r w:rsidR="000D4F20">
          <w:rPr>
            <w:webHidden/>
          </w:rPr>
          <w:t>11</w:t>
        </w:r>
        <w:r>
          <w:rPr>
            <w:webHidden/>
          </w:rPr>
          <w:fldChar w:fldCharType="end"/>
        </w:r>
      </w:hyperlink>
    </w:p>
    <w:p w14:paraId="13FBCFF7" w14:textId="5EEDFE99"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5" w:history="1">
        <w:r w:rsidRPr="00A77D03">
          <w:rPr>
            <w:rStyle w:val="Lienhypertexte"/>
          </w:rPr>
          <w:t>2.4.</w:t>
        </w:r>
        <w:r>
          <w:rPr>
            <w:rFonts w:asciiTheme="minorHAnsi" w:eastAsiaTheme="minorEastAsia" w:hAnsiTheme="minorHAnsi" w:cstheme="minorBidi"/>
            <w:kern w:val="2"/>
            <w:sz w:val="22"/>
            <w:szCs w:val="22"/>
            <w:lang w:eastAsia="fr-FR"/>
            <w14:ligatures w14:val="standardContextual"/>
          </w:rPr>
          <w:tab/>
        </w:r>
        <w:r w:rsidRPr="00A77D03">
          <w:rPr>
            <w:rStyle w:val="Lienhypertexte"/>
          </w:rPr>
          <w:t>Journée de solidarité</w:t>
        </w:r>
        <w:r>
          <w:rPr>
            <w:webHidden/>
          </w:rPr>
          <w:tab/>
        </w:r>
        <w:r>
          <w:rPr>
            <w:webHidden/>
          </w:rPr>
          <w:fldChar w:fldCharType="begin"/>
        </w:r>
        <w:r>
          <w:rPr>
            <w:webHidden/>
          </w:rPr>
          <w:instrText xml:space="preserve"> PAGEREF _Toc155777415 \h </w:instrText>
        </w:r>
        <w:r>
          <w:rPr>
            <w:webHidden/>
          </w:rPr>
        </w:r>
        <w:r>
          <w:rPr>
            <w:webHidden/>
          </w:rPr>
          <w:fldChar w:fldCharType="separate"/>
        </w:r>
        <w:r w:rsidR="000D4F20">
          <w:rPr>
            <w:webHidden/>
          </w:rPr>
          <w:t>11</w:t>
        </w:r>
        <w:r>
          <w:rPr>
            <w:webHidden/>
          </w:rPr>
          <w:fldChar w:fldCharType="end"/>
        </w:r>
      </w:hyperlink>
    </w:p>
    <w:p w14:paraId="3E66015C" w14:textId="0A7826D3"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6" w:history="1">
        <w:r w:rsidRPr="00A77D03">
          <w:rPr>
            <w:rStyle w:val="Lienhypertexte"/>
          </w:rPr>
          <w:t>2.5.</w:t>
        </w:r>
        <w:r>
          <w:rPr>
            <w:rFonts w:asciiTheme="minorHAnsi" w:eastAsiaTheme="minorEastAsia" w:hAnsiTheme="minorHAnsi" w:cstheme="minorBidi"/>
            <w:kern w:val="2"/>
            <w:sz w:val="22"/>
            <w:szCs w:val="22"/>
            <w:lang w:eastAsia="fr-FR"/>
            <w14:ligatures w14:val="standardContextual"/>
          </w:rPr>
          <w:tab/>
        </w:r>
        <w:r w:rsidRPr="00A77D03">
          <w:rPr>
            <w:rStyle w:val="Lienhypertexte"/>
          </w:rPr>
          <w:t>Retards</w:t>
        </w:r>
        <w:r>
          <w:rPr>
            <w:webHidden/>
          </w:rPr>
          <w:tab/>
        </w:r>
        <w:r>
          <w:rPr>
            <w:webHidden/>
          </w:rPr>
          <w:fldChar w:fldCharType="begin"/>
        </w:r>
        <w:r>
          <w:rPr>
            <w:webHidden/>
          </w:rPr>
          <w:instrText xml:space="preserve"> PAGEREF _Toc155777416 \h </w:instrText>
        </w:r>
        <w:r>
          <w:rPr>
            <w:webHidden/>
          </w:rPr>
        </w:r>
        <w:r>
          <w:rPr>
            <w:webHidden/>
          </w:rPr>
          <w:fldChar w:fldCharType="separate"/>
        </w:r>
        <w:r w:rsidR="000D4F20">
          <w:rPr>
            <w:webHidden/>
          </w:rPr>
          <w:t>12</w:t>
        </w:r>
        <w:r>
          <w:rPr>
            <w:webHidden/>
          </w:rPr>
          <w:fldChar w:fldCharType="end"/>
        </w:r>
      </w:hyperlink>
    </w:p>
    <w:p w14:paraId="6A4EFCF6" w14:textId="57F17EAC"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7" w:history="1">
        <w:r w:rsidRPr="00A77D03">
          <w:rPr>
            <w:rStyle w:val="Lienhypertexte"/>
          </w:rPr>
          <w:t>2.6.</w:t>
        </w:r>
        <w:r>
          <w:rPr>
            <w:rFonts w:asciiTheme="minorHAnsi" w:eastAsiaTheme="minorEastAsia" w:hAnsiTheme="minorHAnsi" w:cstheme="minorBidi"/>
            <w:kern w:val="2"/>
            <w:sz w:val="22"/>
            <w:szCs w:val="22"/>
            <w:lang w:eastAsia="fr-FR"/>
            <w14:ligatures w14:val="standardContextual"/>
          </w:rPr>
          <w:tab/>
        </w:r>
        <w:r w:rsidRPr="00A77D03">
          <w:rPr>
            <w:rStyle w:val="Lienhypertexte"/>
          </w:rPr>
          <w:t>Absences</w:t>
        </w:r>
        <w:r>
          <w:rPr>
            <w:webHidden/>
          </w:rPr>
          <w:tab/>
        </w:r>
        <w:r>
          <w:rPr>
            <w:webHidden/>
          </w:rPr>
          <w:fldChar w:fldCharType="begin"/>
        </w:r>
        <w:r>
          <w:rPr>
            <w:webHidden/>
          </w:rPr>
          <w:instrText xml:space="preserve"> PAGEREF _Toc155777417 \h </w:instrText>
        </w:r>
        <w:r>
          <w:rPr>
            <w:webHidden/>
          </w:rPr>
        </w:r>
        <w:r>
          <w:rPr>
            <w:webHidden/>
          </w:rPr>
          <w:fldChar w:fldCharType="separate"/>
        </w:r>
        <w:r w:rsidR="000D4F20">
          <w:rPr>
            <w:webHidden/>
          </w:rPr>
          <w:t>12</w:t>
        </w:r>
        <w:r>
          <w:rPr>
            <w:webHidden/>
          </w:rPr>
          <w:fldChar w:fldCharType="end"/>
        </w:r>
      </w:hyperlink>
    </w:p>
    <w:p w14:paraId="734B61B3" w14:textId="0E0A3E3D"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8" w:history="1">
        <w:r w:rsidRPr="00A77D03">
          <w:rPr>
            <w:rStyle w:val="Lienhypertexte"/>
          </w:rPr>
          <w:t>2.7.</w:t>
        </w:r>
        <w:r>
          <w:rPr>
            <w:rFonts w:asciiTheme="minorHAnsi" w:eastAsiaTheme="minorEastAsia" w:hAnsiTheme="minorHAnsi" w:cstheme="minorBidi"/>
            <w:kern w:val="2"/>
            <w:sz w:val="22"/>
            <w:szCs w:val="22"/>
            <w:lang w:eastAsia="fr-FR"/>
            <w14:ligatures w14:val="standardContextual"/>
          </w:rPr>
          <w:tab/>
        </w:r>
        <w:r w:rsidRPr="00A77D03">
          <w:rPr>
            <w:rStyle w:val="Lienhypertexte"/>
          </w:rPr>
          <w:t>Sorties pendant les heures de travail, aménagements horaires</w:t>
        </w:r>
        <w:r>
          <w:rPr>
            <w:webHidden/>
          </w:rPr>
          <w:tab/>
        </w:r>
        <w:r>
          <w:rPr>
            <w:webHidden/>
          </w:rPr>
          <w:fldChar w:fldCharType="begin"/>
        </w:r>
        <w:r>
          <w:rPr>
            <w:webHidden/>
          </w:rPr>
          <w:instrText xml:space="preserve"> PAGEREF _Toc155777418 \h </w:instrText>
        </w:r>
        <w:r>
          <w:rPr>
            <w:webHidden/>
          </w:rPr>
        </w:r>
        <w:r>
          <w:rPr>
            <w:webHidden/>
          </w:rPr>
          <w:fldChar w:fldCharType="separate"/>
        </w:r>
        <w:r w:rsidR="000D4F20">
          <w:rPr>
            <w:webHidden/>
          </w:rPr>
          <w:t>13</w:t>
        </w:r>
        <w:r>
          <w:rPr>
            <w:webHidden/>
          </w:rPr>
          <w:fldChar w:fldCharType="end"/>
        </w:r>
      </w:hyperlink>
    </w:p>
    <w:p w14:paraId="2DF0054B" w14:textId="09FCAECD"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19" w:history="1">
        <w:r w:rsidRPr="00A77D03">
          <w:rPr>
            <w:rStyle w:val="Lienhypertexte"/>
          </w:rPr>
          <w:t>2.8.</w:t>
        </w:r>
        <w:r>
          <w:rPr>
            <w:rFonts w:asciiTheme="minorHAnsi" w:eastAsiaTheme="minorEastAsia" w:hAnsiTheme="minorHAnsi" w:cstheme="minorBidi"/>
            <w:kern w:val="2"/>
            <w:sz w:val="22"/>
            <w:szCs w:val="22"/>
            <w:lang w:eastAsia="fr-FR"/>
            <w14:ligatures w14:val="standardContextual"/>
          </w:rPr>
          <w:tab/>
        </w:r>
        <w:r w:rsidRPr="00A77D03">
          <w:rPr>
            <w:rStyle w:val="Lienhypertexte"/>
          </w:rPr>
          <w:t>Compte épargne-temps (CET)</w:t>
        </w:r>
        <w:r>
          <w:rPr>
            <w:webHidden/>
          </w:rPr>
          <w:tab/>
        </w:r>
        <w:r>
          <w:rPr>
            <w:webHidden/>
          </w:rPr>
          <w:fldChar w:fldCharType="begin"/>
        </w:r>
        <w:r>
          <w:rPr>
            <w:webHidden/>
          </w:rPr>
          <w:instrText xml:space="preserve"> PAGEREF _Toc155777419 \h </w:instrText>
        </w:r>
        <w:r>
          <w:rPr>
            <w:webHidden/>
          </w:rPr>
        </w:r>
        <w:r>
          <w:rPr>
            <w:webHidden/>
          </w:rPr>
          <w:fldChar w:fldCharType="separate"/>
        </w:r>
        <w:r w:rsidR="000D4F20">
          <w:rPr>
            <w:webHidden/>
          </w:rPr>
          <w:t>13</w:t>
        </w:r>
        <w:r>
          <w:rPr>
            <w:webHidden/>
          </w:rPr>
          <w:fldChar w:fldCharType="end"/>
        </w:r>
      </w:hyperlink>
    </w:p>
    <w:p w14:paraId="6C07CC0F" w14:textId="228E2F1F" w:rsidR="00CA3BF9" w:rsidRDefault="00CA3BF9">
      <w:pPr>
        <w:pStyle w:val="TM1"/>
        <w:rPr>
          <w:rFonts w:asciiTheme="minorHAnsi" w:eastAsiaTheme="minorEastAsia" w:hAnsiTheme="minorHAnsi" w:cstheme="minorBidi"/>
          <w:b w:val="0"/>
          <w:noProof/>
          <w:color w:val="auto"/>
          <w:kern w:val="2"/>
          <w:sz w:val="22"/>
          <w:szCs w:val="22"/>
          <w:lang w:eastAsia="fr-FR"/>
          <w14:ligatures w14:val="standardContextual"/>
        </w:rPr>
      </w:pPr>
      <w:hyperlink w:anchor="_Toc155777420" w:history="1">
        <w:r w:rsidRPr="00A77D03">
          <w:rPr>
            <w:rStyle w:val="Lienhypertexte"/>
            <w:noProof/>
          </w:rPr>
          <w:t>DEUXIEME PARTIE : REGLES DE VIE DANS LA COLLECTIVITE</w:t>
        </w:r>
        <w:r>
          <w:rPr>
            <w:noProof/>
            <w:webHidden/>
          </w:rPr>
          <w:tab/>
        </w:r>
        <w:r>
          <w:rPr>
            <w:noProof/>
            <w:webHidden/>
          </w:rPr>
          <w:fldChar w:fldCharType="begin"/>
        </w:r>
        <w:r>
          <w:rPr>
            <w:noProof/>
            <w:webHidden/>
          </w:rPr>
          <w:instrText xml:space="preserve"> PAGEREF _Toc155777420 \h </w:instrText>
        </w:r>
        <w:r>
          <w:rPr>
            <w:noProof/>
            <w:webHidden/>
          </w:rPr>
        </w:r>
        <w:r>
          <w:rPr>
            <w:noProof/>
            <w:webHidden/>
          </w:rPr>
          <w:fldChar w:fldCharType="separate"/>
        </w:r>
        <w:r w:rsidR="000D4F20">
          <w:rPr>
            <w:noProof/>
            <w:webHidden/>
          </w:rPr>
          <w:t>13</w:t>
        </w:r>
        <w:r>
          <w:rPr>
            <w:noProof/>
            <w:webHidden/>
          </w:rPr>
          <w:fldChar w:fldCharType="end"/>
        </w:r>
      </w:hyperlink>
    </w:p>
    <w:p w14:paraId="022C5609" w14:textId="33990CC2"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21" w:history="1">
        <w:r w:rsidRPr="00A77D03">
          <w:rPr>
            <w:rStyle w:val="Lienhypertexte"/>
            <w:noProof/>
          </w:rPr>
          <w:t>1.</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Droits et obligations des agents publics</w:t>
        </w:r>
        <w:r>
          <w:rPr>
            <w:noProof/>
            <w:webHidden/>
          </w:rPr>
          <w:tab/>
        </w:r>
        <w:r>
          <w:rPr>
            <w:noProof/>
            <w:webHidden/>
          </w:rPr>
          <w:fldChar w:fldCharType="begin"/>
        </w:r>
        <w:r>
          <w:rPr>
            <w:noProof/>
            <w:webHidden/>
          </w:rPr>
          <w:instrText xml:space="preserve"> PAGEREF _Toc155777421 \h </w:instrText>
        </w:r>
        <w:r>
          <w:rPr>
            <w:noProof/>
            <w:webHidden/>
          </w:rPr>
        </w:r>
        <w:r>
          <w:rPr>
            <w:noProof/>
            <w:webHidden/>
          </w:rPr>
          <w:fldChar w:fldCharType="separate"/>
        </w:r>
        <w:r w:rsidR="000D4F20">
          <w:rPr>
            <w:noProof/>
            <w:webHidden/>
          </w:rPr>
          <w:t>13</w:t>
        </w:r>
        <w:r>
          <w:rPr>
            <w:noProof/>
            <w:webHidden/>
          </w:rPr>
          <w:fldChar w:fldCharType="end"/>
        </w:r>
      </w:hyperlink>
    </w:p>
    <w:p w14:paraId="79ED5109" w14:textId="256833DC"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22" w:history="1">
        <w:r w:rsidRPr="00A77D03">
          <w:rPr>
            <w:rStyle w:val="Lienhypertexte"/>
            <w:noProof/>
          </w:rPr>
          <w:t>2.</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Utilisation des locaux et du matériel</w:t>
        </w:r>
        <w:r>
          <w:rPr>
            <w:noProof/>
            <w:webHidden/>
          </w:rPr>
          <w:tab/>
        </w:r>
        <w:r>
          <w:rPr>
            <w:noProof/>
            <w:webHidden/>
          </w:rPr>
          <w:fldChar w:fldCharType="begin"/>
        </w:r>
        <w:r>
          <w:rPr>
            <w:noProof/>
            <w:webHidden/>
          </w:rPr>
          <w:instrText xml:space="preserve"> PAGEREF _Toc155777422 \h </w:instrText>
        </w:r>
        <w:r>
          <w:rPr>
            <w:noProof/>
            <w:webHidden/>
          </w:rPr>
        </w:r>
        <w:r>
          <w:rPr>
            <w:noProof/>
            <w:webHidden/>
          </w:rPr>
          <w:fldChar w:fldCharType="separate"/>
        </w:r>
        <w:r w:rsidR="000D4F20">
          <w:rPr>
            <w:noProof/>
            <w:webHidden/>
          </w:rPr>
          <w:t>15</w:t>
        </w:r>
        <w:r>
          <w:rPr>
            <w:noProof/>
            <w:webHidden/>
          </w:rPr>
          <w:fldChar w:fldCharType="end"/>
        </w:r>
      </w:hyperlink>
    </w:p>
    <w:p w14:paraId="204AC833" w14:textId="20B0C97F"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23" w:history="1">
        <w:r w:rsidRPr="00A77D03">
          <w:rPr>
            <w:rStyle w:val="Lienhypertexte"/>
          </w:rPr>
          <w:t>2.1.</w:t>
        </w:r>
        <w:r>
          <w:rPr>
            <w:rFonts w:asciiTheme="minorHAnsi" w:eastAsiaTheme="minorEastAsia" w:hAnsiTheme="minorHAnsi" w:cstheme="minorBidi"/>
            <w:kern w:val="2"/>
            <w:sz w:val="22"/>
            <w:szCs w:val="22"/>
            <w:lang w:eastAsia="fr-FR"/>
            <w14:ligatures w14:val="standardContextual"/>
          </w:rPr>
          <w:tab/>
        </w:r>
        <w:r w:rsidRPr="00A77D03">
          <w:rPr>
            <w:rStyle w:val="Lienhypertexte"/>
          </w:rPr>
          <w:t>Modalités d’accès aux locaux</w:t>
        </w:r>
        <w:r>
          <w:rPr>
            <w:webHidden/>
          </w:rPr>
          <w:tab/>
        </w:r>
        <w:r>
          <w:rPr>
            <w:webHidden/>
          </w:rPr>
          <w:fldChar w:fldCharType="begin"/>
        </w:r>
        <w:r>
          <w:rPr>
            <w:webHidden/>
          </w:rPr>
          <w:instrText xml:space="preserve"> PAGEREF _Toc155777423 \h </w:instrText>
        </w:r>
        <w:r>
          <w:rPr>
            <w:webHidden/>
          </w:rPr>
        </w:r>
        <w:r>
          <w:rPr>
            <w:webHidden/>
          </w:rPr>
          <w:fldChar w:fldCharType="separate"/>
        </w:r>
        <w:r w:rsidR="000D4F20">
          <w:rPr>
            <w:webHidden/>
          </w:rPr>
          <w:t>15</w:t>
        </w:r>
        <w:r>
          <w:rPr>
            <w:webHidden/>
          </w:rPr>
          <w:fldChar w:fldCharType="end"/>
        </w:r>
      </w:hyperlink>
    </w:p>
    <w:p w14:paraId="6FEF15BB" w14:textId="56296475"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24" w:history="1">
        <w:r w:rsidRPr="00A77D03">
          <w:rPr>
            <w:rStyle w:val="Lienhypertexte"/>
          </w:rPr>
          <w:t>2.2.</w:t>
        </w:r>
        <w:r>
          <w:rPr>
            <w:rFonts w:asciiTheme="minorHAnsi" w:eastAsiaTheme="minorEastAsia" w:hAnsiTheme="minorHAnsi" w:cstheme="minorBidi"/>
            <w:kern w:val="2"/>
            <w:sz w:val="22"/>
            <w:szCs w:val="22"/>
            <w:lang w:eastAsia="fr-FR"/>
            <w14:ligatures w14:val="standardContextual"/>
          </w:rPr>
          <w:tab/>
        </w:r>
        <w:r w:rsidRPr="00A77D03">
          <w:rPr>
            <w:rStyle w:val="Lienhypertexte"/>
          </w:rPr>
          <w:t>Utilisation des véhicules et du parking</w:t>
        </w:r>
        <w:r>
          <w:rPr>
            <w:webHidden/>
          </w:rPr>
          <w:tab/>
        </w:r>
        <w:r>
          <w:rPr>
            <w:webHidden/>
          </w:rPr>
          <w:fldChar w:fldCharType="begin"/>
        </w:r>
        <w:r>
          <w:rPr>
            <w:webHidden/>
          </w:rPr>
          <w:instrText xml:space="preserve"> PAGEREF _Toc155777424 \h </w:instrText>
        </w:r>
        <w:r>
          <w:rPr>
            <w:webHidden/>
          </w:rPr>
        </w:r>
        <w:r>
          <w:rPr>
            <w:webHidden/>
          </w:rPr>
          <w:fldChar w:fldCharType="separate"/>
        </w:r>
        <w:r w:rsidR="000D4F20">
          <w:rPr>
            <w:webHidden/>
          </w:rPr>
          <w:t>15</w:t>
        </w:r>
        <w:r>
          <w:rPr>
            <w:webHidden/>
          </w:rPr>
          <w:fldChar w:fldCharType="end"/>
        </w:r>
      </w:hyperlink>
    </w:p>
    <w:p w14:paraId="42219288" w14:textId="4C673895"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25" w:history="1">
        <w:r w:rsidRPr="00A77D03">
          <w:rPr>
            <w:rStyle w:val="Lienhypertexte"/>
          </w:rPr>
          <w:t>2.3.</w:t>
        </w:r>
        <w:r>
          <w:rPr>
            <w:rFonts w:asciiTheme="minorHAnsi" w:eastAsiaTheme="minorEastAsia" w:hAnsiTheme="minorHAnsi" w:cstheme="minorBidi"/>
            <w:kern w:val="2"/>
            <w:sz w:val="22"/>
            <w:szCs w:val="22"/>
            <w:lang w:eastAsia="fr-FR"/>
            <w14:ligatures w14:val="standardContextual"/>
          </w:rPr>
          <w:tab/>
        </w:r>
        <w:r w:rsidRPr="00A77D03">
          <w:rPr>
            <w:rStyle w:val="Lienhypertexte"/>
          </w:rPr>
          <w:t>Règles d’utilisation du matériel professionnel</w:t>
        </w:r>
        <w:r>
          <w:rPr>
            <w:webHidden/>
          </w:rPr>
          <w:tab/>
        </w:r>
        <w:r>
          <w:rPr>
            <w:webHidden/>
          </w:rPr>
          <w:fldChar w:fldCharType="begin"/>
        </w:r>
        <w:r>
          <w:rPr>
            <w:webHidden/>
          </w:rPr>
          <w:instrText xml:space="preserve"> PAGEREF _Toc155777425 \h </w:instrText>
        </w:r>
        <w:r>
          <w:rPr>
            <w:webHidden/>
          </w:rPr>
        </w:r>
        <w:r>
          <w:rPr>
            <w:webHidden/>
          </w:rPr>
          <w:fldChar w:fldCharType="separate"/>
        </w:r>
        <w:r w:rsidR="000D4F20">
          <w:rPr>
            <w:webHidden/>
          </w:rPr>
          <w:t>16</w:t>
        </w:r>
        <w:r>
          <w:rPr>
            <w:webHidden/>
          </w:rPr>
          <w:fldChar w:fldCharType="end"/>
        </w:r>
      </w:hyperlink>
    </w:p>
    <w:p w14:paraId="1CFF3EF4" w14:textId="2C2F288E"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26" w:history="1">
        <w:r w:rsidRPr="00A77D03">
          <w:rPr>
            <w:rStyle w:val="Lienhypertexte"/>
          </w:rPr>
          <w:t>2.4.</w:t>
        </w:r>
        <w:r>
          <w:rPr>
            <w:rFonts w:asciiTheme="minorHAnsi" w:eastAsiaTheme="minorEastAsia" w:hAnsiTheme="minorHAnsi" w:cstheme="minorBidi"/>
            <w:kern w:val="2"/>
            <w:sz w:val="22"/>
            <w:szCs w:val="22"/>
            <w:lang w:eastAsia="fr-FR"/>
            <w14:ligatures w14:val="standardContextual"/>
          </w:rPr>
          <w:tab/>
        </w:r>
        <w:r w:rsidRPr="00A77D03">
          <w:rPr>
            <w:rStyle w:val="Lienhypertexte"/>
          </w:rPr>
          <w:t>Utilisation du téléphone portable personnel au travail</w:t>
        </w:r>
        <w:r>
          <w:rPr>
            <w:webHidden/>
          </w:rPr>
          <w:tab/>
        </w:r>
        <w:r>
          <w:rPr>
            <w:webHidden/>
          </w:rPr>
          <w:fldChar w:fldCharType="begin"/>
        </w:r>
        <w:r>
          <w:rPr>
            <w:webHidden/>
          </w:rPr>
          <w:instrText xml:space="preserve"> PAGEREF _Toc155777426 \h </w:instrText>
        </w:r>
        <w:r>
          <w:rPr>
            <w:webHidden/>
          </w:rPr>
        </w:r>
        <w:r>
          <w:rPr>
            <w:webHidden/>
          </w:rPr>
          <w:fldChar w:fldCharType="separate"/>
        </w:r>
        <w:r w:rsidR="000D4F20">
          <w:rPr>
            <w:webHidden/>
          </w:rPr>
          <w:t>16</w:t>
        </w:r>
        <w:r>
          <w:rPr>
            <w:webHidden/>
          </w:rPr>
          <w:fldChar w:fldCharType="end"/>
        </w:r>
      </w:hyperlink>
    </w:p>
    <w:p w14:paraId="071EDE6D" w14:textId="60735238"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27" w:history="1">
        <w:r w:rsidRPr="00A77D03">
          <w:rPr>
            <w:rStyle w:val="Lienhypertexte"/>
          </w:rPr>
          <w:t>2.5.</w:t>
        </w:r>
        <w:r>
          <w:rPr>
            <w:rFonts w:asciiTheme="minorHAnsi" w:eastAsiaTheme="minorEastAsia" w:hAnsiTheme="minorHAnsi" w:cstheme="minorBidi"/>
            <w:kern w:val="2"/>
            <w:sz w:val="22"/>
            <w:szCs w:val="22"/>
            <w:lang w:eastAsia="fr-FR"/>
            <w14:ligatures w14:val="standardContextual"/>
          </w:rPr>
          <w:tab/>
        </w:r>
        <w:r w:rsidRPr="00A77D03">
          <w:rPr>
            <w:rStyle w:val="Lienhypertexte"/>
          </w:rPr>
          <w:t>Protection de l’environnement</w:t>
        </w:r>
        <w:r>
          <w:rPr>
            <w:webHidden/>
          </w:rPr>
          <w:tab/>
        </w:r>
        <w:r>
          <w:rPr>
            <w:webHidden/>
          </w:rPr>
          <w:fldChar w:fldCharType="begin"/>
        </w:r>
        <w:r>
          <w:rPr>
            <w:webHidden/>
          </w:rPr>
          <w:instrText xml:space="preserve"> PAGEREF _Toc155777427 \h </w:instrText>
        </w:r>
        <w:r>
          <w:rPr>
            <w:webHidden/>
          </w:rPr>
        </w:r>
        <w:r>
          <w:rPr>
            <w:webHidden/>
          </w:rPr>
          <w:fldChar w:fldCharType="separate"/>
        </w:r>
        <w:r w:rsidR="000D4F20">
          <w:rPr>
            <w:webHidden/>
          </w:rPr>
          <w:t>16</w:t>
        </w:r>
        <w:r>
          <w:rPr>
            <w:webHidden/>
          </w:rPr>
          <w:fldChar w:fldCharType="end"/>
        </w:r>
      </w:hyperlink>
    </w:p>
    <w:p w14:paraId="4647AF86" w14:textId="24AD4967" w:rsidR="00CA3BF9" w:rsidRDefault="00CA3BF9">
      <w:pPr>
        <w:pStyle w:val="TM1"/>
        <w:rPr>
          <w:rFonts w:asciiTheme="minorHAnsi" w:eastAsiaTheme="minorEastAsia" w:hAnsiTheme="minorHAnsi" w:cstheme="minorBidi"/>
          <w:b w:val="0"/>
          <w:noProof/>
          <w:color w:val="auto"/>
          <w:kern w:val="2"/>
          <w:sz w:val="22"/>
          <w:szCs w:val="22"/>
          <w:lang w:eastAsia="fr-FR"/>
          <w14:ligatures w14:val="standardContextual"/>
        </w:rPr>
      </w:pPr>
      <w:hyperlink w:anchor="_Toc155777428" w:history="1">
        <w:r w:rsidRPr="00A77D03">
          <w:rPr>
            <w:rStyle w:val="Lienhypertexte"/>
            <w:noProof/>
          </w:rPr>
          <w:t>TROISIEME PARTIE : SANTE, SECURITE ET PREVENTION</w:t>
        </w:r>
        <w:r>
          <w:rPr>
            <w:noProof/>
            <w:webHidden/>
          </w:rPr>
          <w:tab/>
        </w:r>
        <w:r>
          <w:rPr>
            <w:noProof/>
            <w:webHidden/>
          </w:rPr>
          <w:fldChar w:fldCharType="begin"/>
        </w:r>
        <w:r>
          <w:rPr>
            <w:noProof/>
            <w:webHidden/>
          </w:rPr>
          <w:instrText xml:space="preserve"> PAGEREF _Toc155777428 \h </w:instrText>
        </w:r>
        <w:r>
          <w:rPr>
            <w:noProof/>
            <w:webHidden/>
          </w:rPr>
        </w:r>
        <w:r>
          <w:rPr>
            <w:noProof/>
            <w:webHidden/>
          </w:rPr>
          <w:fldChar w:fldCharType="separate"/>
        </w:r>
        <w:r w:rsidR="000D4F20">
          <w:rPr>
            <w:noProof/>
            <w:webHidden/>
          </w:rPr>
          <w:t>16</w:t>
        </w:r>
        <w:r>
          <w:rPr>
            <w:noProof/>
            <w:webHidden/>
          </w:rPr>
          <w:fldChar w:fldCharType="end"/>
        </w:r>
      </w:hyperlink>
    </w:p>
    <w:p w14:paraId="47257CCC" w14:textId="5851D538"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29" w:history="1">
        <w:r w:rsidRPr="00A77D03">
          <w:rPr>
            <w:rStyle w:val="Lienhypertexte"/>
            <w:noProof/>
          </w:rPr>
          <w:t>1.</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Prévention des risques professionnels</w:t>
        </w:r>
        <w:r>
          <w:rPr>
            <w:noProof/>
            <w:webHidden/>
          </w:rPr>
          <w:tab/>
        </w:r>
        <w:r>
          <w:rPr>
            <w:noProof/>
            <w:webHidden/>
          </w:rPr>
          <w:fldChar w:fldCharType="begin"/>
        </w:r>
        <w:r>
          <w:rPr>
            <w:noProof/>
            <w:webHidden/>
          </w:rPr>
          <w:instrText xml:space="preserve"> PAGEREF _Toc155777429 \h </w:instrText>
        </w:r>
        <w:r>
          <w:rPr>
            <w:noProof/>
            <w:webHidden/>
          </w:rPr>
        </w:r>
        <w:r>
          <w:rPr>
            <w:noProof/>
            <w:webHidden/>
          </w:rPr>
          <w:fldChar w:fldCharType="separate"/>
        </w:r>
        <w:r w:rsidR="000D4F20">
          <w:rPr>
            <w:noProof/>
            <w:webHidden/>
          </w:rPr>
          <w:t>16</w:t>
        </w:r>
        <w:r>
          <w:rPr>
            <w:noProof/>
            <w:webHidden/>
          </w:rPr>
          <w:fldChar w:fldCharType="end"/>
        </w:r>
      </w:hyperlink>
    </w:p>
    <w:p w14:paraId="04318524" w14:textId="4624A3E2"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0" w:history="1">
        <w:r w:rsidRPr="00A77D03">
          <w:rPr>
            <w:rStyle w:val="Lienhypertexte"/>
          </w:rPr>
          <w:t>1.1.</w:t>
        </w:r>
        <w:r>
          <w:rPr>
            <w:rFonts w:asciiTheme="minorHAnsi" w:eastAsiaTheme="minorEastAsia" w:hAnsiTheme="minorHAnsi" w:cstheme="minorBidi"/>
            <w:kern w:val="2"/>
            <w:sz w:val="22"/>
            <w:szCs w:val="22"/>
            <w:lang w:eastAsia="fr-FR"/>
            <w14:ligatures w14:val="standardContextual"/>
          </w:rPr>
          <w:tab/>
        </w:r>
        <w:r w:rsidRPr="00A77D03">
          <w:rPr>
            <w:rStyle w:val="Lienhypertexte"/>
          </w:rPr>
          <w:t>Dispositions générales</w:t>
        </w:r>
        <w:r>
          <w:rPr>
            <w:webHidden/>
          </w:rPr>
          <w:tab/>
        </w:r>
        <w:r>
          <w:rPr>
            <w:webHidden/>
          </w:rPr>
          <w:fldChar w:fldCharType="begin"/>
        </w:r>
        <w:r>
          <w:rPr>
            <w:webHidden/>
          </w:rPr>
          <w:instrText xml:space="preserve"> PAGEREF _Toc155777430 \h </w:instrText>
        </w:r>
        <w:r>
          <w:rPr>
            <w:webHidden/>
          </w:rPr>
        </w:r>
        <w:r>
          <w:rPr>
            <w:webHidden/>
          </w:rPr>
          <w:fldChar w:fldCharType="separate"/>
        </w:r>
        <w:r w:rsidR="000D4F20">
          <w:rPr>
            <w:webHidden/>
          </w:rPr>
          <w:t>16</w:t>
        </w:r>
        <w:r>
          <w:rPr>
            <w:webHidden/>
          </w:rPr>
          <w:fldChar w:fldCharType="end"/>
        </w:r>
      </w:hyperlink>
    </w:p>
    <w:p w14:paraId="7ACD602F" w14:textId="28E10908"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1" w:history="1">
        <w:r w:rsidRPr="00A77D03">
          <w:rPr>
            <w:rStyle w:val="Lienhypertexte"/>
          </w:rPr>
          <w:t>1.2.</w:t>
        </w:r>
        <w:r>
          <w:rPr>
            <w:rFonts w:asciiTheme="minorHAnsi" w:eastAsiaTheme="minorEastAsia" w:hAnsiTheme="minorHAnsi" w:cstheme="minorBidi"/>
            <w:kern w:val="2"/>
            <w:sz w:val="22"/>
            <w:szCs w:val="22"/>
            <w:lang w:eastAsia="fr-FR"/>
            <w14:ligatures w14:val="standardContextual"/>
          </w:rPr>
          <w:tab/>
        </w:r>
        <w:r w:rsidRPr="00A77D03">
          <w:rPr>
            <w:rStyle w:val="Lienhypertexte"/>
          </w:rPr>
          <w:t>Acteurs</w:t>
        </w:r>
        <w:r>
          <w:rPr>
            <w:webHidden/>
          </w:rPr>
          <w:tab/>
        </w:r>
        <w:r>
          <w:rPr>
            <w:webHidden/>
          </w:rPr>
          <w:fldChar w:fldCharType="begin"/>
        </w:r>
        <w:r>
          <w:rPr>
            <w:webHidden/>
          </w:rPr>
          <w:instrText xml:space="preserve"> PAGEREF _Toc155777431 \h </w:instrText>
        </w:r>
        <w:r>
          <w:rPr>
            <w:webHidden/>
          </w:rPr>
        </w:r>
        <w:r>
          <w:rPr>
            <w:webHidden/>
          </w:rPr>
          <w:fldChar w:fldCharType="separate"/>
        </w:r>
        <w:r w:rsidR="000D4F20">
          <w:rPr>
            <w:webHidden/>
          </w:rPr>
          <w:t>17</w:t>
        </w:r>
        <w:r>
          <w:rPr>
            <w:webHidden/>
          </w:rPr>
          <w:fldChar w:fldCharType="end"/>
        </w:r>
      </w:hyperlink>
    </w:p>
    <w:p w14:paraId="33EFEE6D" w14:textId="75E87A82"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2" w:history="1">
        <w:r w:rsidRPr="00A77D03">
          <w:rPr>
            <w:rStyle w:val="Lienhypertexte"/>
          </w:rPr>
          <w:t>1.3.</w:t>
        </w:r>
        <w:r>
          <w:rPr>
            <w:rFonts w:asciiTheme="minorHAnsi" w:eastAsiaTheme="minorEastAsia" w:hAnsiTheme="minorHAnsi" w:cstheme="minorBidi"/>
            <w:kern w:val="2"/>
            <w:sz w:val="22"/>
            <w:szCs w:val="22"/>
            <w:lang w:eastAsia="fr-FR"/>
            <w14:ligatures w14:val="standardContextual"/>
          </w:rPr>
          <w:tab/>
        </w:r>
        <w:r w:rsidRPr="00A77D03">
          <w:rPr>
            <w:rStyle w:val="Lienhypertexte"/>
          </w:rPr>
          <w:t>Utilisation des moyens de protection individuels et collectifs</w:t>
        </w:r>
        <w:r>
          <w:rPr>
            <w:webHidden/>
          </w:rPr>
          <w:tab/>
        </w:r>
        <w:r>
          <w:rPr>
            <w:webHidden/>
          </w:rPr>
          <w:fldChar w:fldCharType="begin"/>
        </w:r>
        <w:r>
          <w:rPr>
            <w:webHidden/>
          </w:rPr>
          <w:instrText xml:space="preserve"> PAGEREF _Toc155777432 \h </w:instrText>
        </w:r>
        <w:r>
          <w:rPr>
            <w:webHidden/>
          </w:rPr>
        </w:r>
        <w:r>
          <w:rPr>
            <w:webHidden/>
          </w:rPr>
          <w:fldChar w:fldCharType="separate"/>
        </w:r>
        <w:r w:rsidR="000D4F20">
          <w:rPr>
            <w:webHidden/>
          </w:rPr>
          <w:t>18</w:t>
        </w:r>
        <w:r>
          <w:rPr>
            <w:webHidden/>
          </w:rPr>
          <w:fldChar w:fldCharType="end"/>
        </w:r>
      </w:hyperlink>
    </w:p>
    <w:p w14:paraId="169A8F1C" w14:textId="01981FCD"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3" w:history="1">
        <w:r w:rsidRPr="00A77D03">
          <w:rPr>
            <w:rStyle w:val="Lienhypertexte"/>
          </w:rPr>
          <w:t>1.4.</w:t>
        </w:r>
        <w:r>
          <w:rPr>
            <w:rFonts w:asciiTheme="minorHAnsi" w:eastAsiaTheme="minorEastAsia" w:hAnsiTheme="minorHAnsi" w:cstheme="minorBidi"/>
            <w:kern w:val="2"/>
            <w:sz w:val="22"/>
            <w:szCs w:val="22"/>
            <w:lang w:eastAsia="fr-FR"/>
            <w14:ligatures w14:val="standardContextual"/>
          </w:rPr>
          <w:tab/>
        </w:r>
        <w:r w:rsidRPr="00A77D03">
          <w:rPr>
            <w:rStyle w:val="Lienhypertexte"/>
          </w:rPr>
          <w:t>Maintien en état de fonctionnement et de propreté</w:t>
        </w:r>
        <w:r>
          <w:rPr>
            <w:webHidden/>
          </w:rPr>
          <w:tab/>
        </w:r>
        <w:r>
          <w:rPr>
            <w:webHidden/>
          </w:rPr>
          <w:fldChar w:fldCharType="begin"/>
        </w:r>
        <w:r>
          <w:rPr>
            <w:webHidden/>
          </w:rPr>
          <w:instrText xml:space="preserve"> PAGEREF _Toc155777433 \h </w:instrText>
        </w:r>
        <w:r>
          <w:rPr>
            <w:webHidden/>
          </w:rPr>
        </w:r>
        <w:r>
          <w:rPr>
            <w:webHidden/>
          </w:rPr>
          <w:fldChar w:fldCharType="separate"/>
        </w:r>
        <w:r w:rsidR="000D4F20">
          <w:rPr>
            <w:webHidden/>
          </w:rPr>
          <w:t>18</w:t>
        </w:r>
        <w:r>
          <w:rPr>
            <w:webHidden/>
          </w:rPr>
          <w:fldChar w:fldCharType="end"/>
        </w:r>
      </w:hyperlink>
    </w:p>
    <w:p w14:paraId="4270F1E6" w14:textId="1C3DB12D"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4" w:history="1">
        <w:r w:rsidRPr="00A77D03">
          <w:rPr>
            <w:rStyle w:val="Lienhypertexte"/>
          </w:rPr>
          <w:t>1.5.</w:t>
        </w:r>
        <w:r>
          <w:rPr>
            <w:rFonts w:asciiTheme="minorHAnsi" w:eastAsiaTheme="minorEastAsia" w:hAnsiTheme="minorHAnsi" w:cstheme="minorBidi"/>
            <w:kern w:val="2"/>
            <w:sz w:val="22"/>
            <w:szCs w:val="22"/>
            <w:lang w:eastAsia="fr-FR"/>
            <w14:ligatures w14:val="standardContextual"/>
          </w:rPr>
          <w:tab/>
        </w:r>
        <w:r w:rsidRPr="00A77D03">
          <w:rPr>
            <w:rStyle w:val="Lienhypertexte"/>
          </w:rPr>
          <w:t>Stockage de produits dangereux</w:t>
        </w:r>
        <w:r>
          <w:rPr>
            <w:webHidden/>
          </w:rPr>
          <w:tab/>
        </w:r>
        <w:r>
          <w:rPr>
            <w:webHidden/>
          </w:rPr>
          <w:fldChar w:fldCharType="begin"/>
        </w:r>
        <w:r>
          <w:rPr>
            <w:webHidden/>
          </w:rPr>
          <w:instrText xml:space="preserve"> PAGEREF _Toc155777434 \h </w:instrText>
        </w:r>
        <w:r>
          <w:rPr>
            <w:webHidden/>
          </w:rPr>
        </w:r>
        <w:r>
          <w:rPr>
            <w:webHidden/>
          </w:rPr>
          <w:fldChar w:fldCharType="separate"/>
        </w:r>
        <w:r w:rsidR="000D4F20">
          <w:rPr>
            <w:webHidden/>
          </w:rPr>
          <w:t>18</w:t>
        </w:r>
        <w:r>
          <w:rPr>
            <w:webHidden/>
          </w:rPr>
          <w:fldChar w:fldCharType="end"/>
        </w:r>
      </w:hyperlink>
    </w:p>
    <w:p w14:paraId="01FCDE66" w14:textId="1ED12BC7"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5" w:history="1">
        <w:r w:rsidRPr="00A77D03">
          <w:rPr>
            <w:rStyle w:val="Lienhypertexte"/>
          </w:rPr>
          <w:t>1.6.</w:t>
        </w:r>
        <w:r>
          <w:rPr>
            <w:rFonts w:asciiTheme="minorHAnsi" w:eastAsiaTheme="minorEastAsia" w:hAnsiTheme="minorHAnsi" w:cstheme="minorBidi"/>
            <w:kern w:val="2"/>
            <w:sz w:val="22"/>
            <w:szCs w:val="22"/>
            <w:lang w:eastAsia="fr-FR"/>
            <w14:ligatures w14:val="standardContextual"/>
          </w:rPr>
          <w:tab/>
        </w:r>
        <w:r w:rsidRPr="00A77D03">
          <w:rPr>
            <w:rStyle w:val="Lienhypertexte"/>
          </w:rPr>
          <w:t>Autorisations et habilitations</w:t>
        </w:r>
        <w:r>
          <w:rPr>
            <w:webHidden/>
          </w:rPr>
          <w:tab/>
        </w:r>
        <w:r>
          <w:rPr>
            <w:webHidden/>
          </w:rPr>
          <w:fldChar w:fldCharType="begin"/>
        </w:r>
        <w:r>
          <w:rPr>
            <w:webHidden/>
          </w:rPr>
          <w:instrText xml:space="preserve"> PAGEREF _Toc155777435 \h </w:instrText>
        </w:r>
        <w:r>
          <w:rPr>
            <w:webHidden/>
          </w:rPr>
        </w:r>
        <w:r>
          <w:rPr>
            <w:webHidden/>
          </w:rPr>
          <w:fldChar w:fldCharType="separate"/>
        </w:r>
        <w:r w:rsidR="000D4F20">
          <w:rPr>
            <w:webHidden/>
          </w:rPr>
          <w:t>19</w:t>
        </w:r>
        <w:r>
          <w:rPr>
            <w:webHidden/>
          </w:rPr>
          <w:fldChar w:fldCharType="end"/>
        </w:r>
      </w:hyperlink>
    </w:p>
    <w:p w14:paraId="5CEC9A5D" w14:textId="010BE070"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6" w:history="1">
        <w:r w:rsidRPr="00A77D03">
          <w:rPr>
            <w:rStyle w:val="Lienhypertexte"/>
          </w:rPr>
          <w:t>1.7.</w:t>
        </w:r>
        <w:r>
          <w:rPr>
            <w:rFonts w:asciiTheme="minorHAnsi" w:eastAsiaTheme="minorEastAsia" w:hAnsiTheme="minorHAnsi" w:cstheme="minorBidi"/>
            <w:kern w:val="2"/>
            <w:sz w:val="22"/>
            <w:szCs w:val="22"/>
            <w:lang w:eastAsia="fr-FR"/>
            <w14:ligatures w14:val="standardContextual"/>
          </w:rPr>
          <w:tab/>
        </w:r>
        <w:r w:rsidRPr="00A77D03">
          <w:rPr>
            <w:rStyle w:val="Lienhypertexte"/>
          </w:rPr>
          <w:t>Accidents de service ou de trajet</w:t>
        </w:r>
        <w:r>
          <w:rPr>
            <w:webHidden/>
          </w:rPr>
          <w:tab/>
        </w:r>
        <w:r>
          <w:rPr>
            <w:webHidden/>
          </w:rPr>
          <w:fldChar w:fldCharType="begin"/>
        </w:r>
        <w:r>
          <w:rPr>
            <w:webHidden/>
          </w:rPr>
          <w:instrText xml:space="preserve"> PAGEREF _Toc155777436 \h </w:instrText>
        </w:r>
        <w:r>
          <w:rPr>
            <w:webHidden/>
          </w:rPr>
        </w:r>
        <w:r>
          <w:rPr>
            <w:webHidden/>
          </w:rPr>
          <w:fldChar w:fldCharType="separate"/>
        </w:r>
        <w:r w:rsidR="000D4F20">
          <w:rPr>
            <w:webHidden/>
          </w:rPr>
          <w:t>19</w:t>
        </w:r>
        <w:r>
          <w:rPr>
            <w:webHidden/>
          </w:rPr>
          <w:fldChar w:fldCharType="end"/>
        </w:r>
      </w:hyperlink>
    </w:p>
    <w:p w14:paraId="7BEABB2C" w14:textId="089F8E91"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7" w:history="1">
        <w:r w:rsidRPr="00A77D03">
          <w:rPr>
            <w:rStyle w:val="Lienhypertexte"/>
          </w:rPr>
          <w:t>1.8.</w:t>
        </w:r>
        <w:r>
          <w:rPr>
            <w:rFonts w:asciiTheme="minorHAnsi" w:eastAsiaTheme="minorEastAsia" w:hAnsiTheme="minorHAnsi" w:cstheme="minorBidi"/>
            <w:kern w:val="2"/>
            <w:sz w:val="22"/>
            <w:szCs w:val="22"/>
            <w:lang w:eastAsia="fr-FR"/>
            <w14:ligatures w14:val="standardContextual"/>
          </w:rPr>
          <w:tab/>
        </w:r>
        <w:r w:rsidRPr="00A77D03">
          <w:rPr>
            <w:rStyle w:val="Lienhypertexte"/>
          </w:rPr>
          <w:t>Droit d’alerte et de retrait en cas de situation de travail présentant un danger grave et imminent</w:t>
        </w:r>
        <w:r>
          <w:rPr>
            <w:webHidden/>
          </w:rPr>
          <w:tab/>
        </w:r>
        <w:r>
          <w:rPr>
            <w:webHidden/>
          </w:rPr>
          <w:fldChar w:fldCharType="begin"/>
        </w:r>
        <w:r>
          <w:rPr>
            <w:webHidden/>
          </w:rPr>
          <w:instrText xml:space="preserve"> PAGEREF _Toc155777437 \h </w:instrText>
        </w:r>
        <w:r>
          <w:rPr>
            <w:webHidden/>
          </w:rPr>
        </w:r>
        <w:r>
          <w:rPr>
            <w:webHidden/>
          </w:rPr>
          <w:fldChar w:fldCharType="separate"/>
        </w:r>
        <w:r w:rsidR="000D4F20">
          <w:rPr>
            <w:webHidden/>
          </w:rPr>
          <w:t>19</w:t>
        </w:r>
        <w:r>
          <w:rPr>
            <w:webHidden/>
          </w:rPr>
          <w:fldChar w:fldCharType="end"/>
        </w:r>
      </w:hyperlink>
    </w:p>
    <w:p w14:paraId="771B9293" w14:textId="1929F9A2"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8" w:history="1">
        <w:r w:rsidRPr="00A77D03">
          <w:rPr>
            <w:rStyle w:val="Lienhypertexte"/>
          </w:rPr>
          <w:t>1.9.</w:t>
        </w:r>
        <w:r>
          <w:rPr>
            <w:rFonts w:asciiTheme="minorHAnsi" w:eastAsiaTheme="minorEastAsia" w:hAnsiTheme="minorHAnsi" w:cstheme="minorBidi"/>
            <w:kern w:val="2"/>
            <w:sz w:val="22"/>
            <w:szCs w:val="22"/>
            <w:lang w:eastAsia="fr-FR"/>
            <w14:ligatures w14:val="standardContextual"/>
          </w:rPr>
          <w:tab/>
        </w:r>
        <w:r w:rsidRPr="00A77D03">
          <w:rPr>
            <w:rStyle w:val="Lienhypertexte"/>
          </w:rPr>
          <w:t>Fumer et vapoter</w:t>
        </w:r>
        <w:r>
          <w:rPr>
            <w:webHidden/>
          </w:rPr>
          <w:tab/>
        </w:r>
        <w:r>
          <w:rPr>
            <w:webHidden/>
          </w:rPr>
          <w:fldChar w:fldCharType="begin"/>
        </w:r>
        <w:r>
          <w:rPr>
            <w:webHidden/>
          </w:rPr>
          <w:instrText xml:space="preserve"> PAGEREF _Toc155777438 \h </w:instrText>
        </w:r>
        <w:r>
          <w:rPr>
            <w:webHidden/>
          </w:rPr>
        </w:r>
        <w:r>
          <w:rPr>
            <w:webHidden/>
          </w:rPr>
          <w:fldChar w:fldCharType="separate"/>
        </w:r>
        <w:r w:rsidR="000D4F20">
          <w:rPr>
            <w:webHidden/>
          </w:rPr>
          <w:t>19</w:t>
        </w:r>
        <w:r>
          <w:rPr>
            <w:webHidden/>
          </w:rPr>
          <w:fldChar w:fldCharType="end"/>
        </w:r>
      </w:hyperlink>
    </w:p>
    <w:p w14:paraId="77D2FA86" w14:textId="79EF40E0"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39" w:history="1">
        <w:r w:rsidRPr="00A77D03">
          <w:rPr>
            <w:rStyle w:val="Lienhypertexte"/>
          </w:rPr>
          <w:t>1.10.</w:t>
        </w:r>
        <w:r>
          <w:rPr>
            <w:rFonts w:asciiTheme="minorHAnsi" w:eastAsiaTheme="minorEastAsia" w:hAnsiTheme="minorHAnsi" w:cstheme="minorBidi"/>
            <w:kern w:val="2"/>
            <w:sz w:val="22"/>
            <w:szCs w:val="22"/>
            <w:lang w:eastAsia="fr-FR"/>
            <w14:ligatures w14:val="standardContextual"/>
          </w:rPr>
          <w:tab/>
        </w:r>
        <w:r w:rsidRPr="00A77D03">
          <w:rPr>
            <w:rStyle w:val="Lienhypertexte"/>
          </w:rPr>
          <w:t>Alcool et produits stupéfiants</w:t>
        </w:r>
        <w:r>
          <w:rPr>
            <w:webHidden/>
          </w:rPr>
          <w:tab/>
        </w:r>
        <w:r>
          <w:rPr>
            <w:webHidden/>
          </w:rPr>
          <w:fldChar w:fldCharType="begin"/>
        </w:r>
        <w:r>
          <w:rPr>
            <w:webHidden/>
          </w:rPr>
          <w:instrText xml:space="preserve"> PAGEREF _Toc155777439 \h </w:instrText>
        </w:r>
        <w:r>
          <w:rPr>
            <w:webHidden/>
          </w:rPr>
        </w:r>
        <w:r>
          <w:rPr>
            <w:webHidden/>
          </w:rPr>
          <w:fldChar w:fldCharType="separate"/>
        </w:r>
        <w:r w:rsidR="000D4F20">
          <w:rPr>
            <w:webHidden/>
          </w:rPr>
          <w:t>20</w:t>
        </w:r>
        <w:r>
          <w:rPr>
            <w:webHidden/>
          </w:rPr>
          <w:fldChar w:fldCharType="end"/>
        </w:r>
      </w:hyperlink>
    </w:p>
    <w:p w14:paraId="73E1E0E3" w14:textId="020EFF24"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40" w:history="1">
        <w:r w:rsidRPr="00A77D03">
          <w:rPr>
            <w:rStyle w:val="Lienhypertexte"/>
            <w:noProof/>
          </w:rPr>
          <w:t>2.</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Surveillance médicale</w:t>
        </w:r>
        <w:r>
          <w:rPr>
            <w:noProof/>
            <w:webHidden/>
          </w:rPr>
          <w:tab/>
        </w:r>
        <w:r>
          <w:rPr>
            <w:noProof/>
            <w:webHidden/>
          </w:rPr>
          <w:fldChar w:fldCharType="begin"/>
        </w:r>
        <w:r>
          <w:rPr>
            <w:noProof/>
            <w:webHidden/>
          </w:rPr>
          <w:instrText xml:space="preserve"> PAGEREF _Toc155777440 \h </w:instrText>
        </w:r>
        <w:r>
          <w:rPr>
            <w:noProof/>
            <w:webHidden/>
          </w:rPr>
        </w:r>
        <w:r>
          <w:rPr>
            <w:noProof/>
            <w:webHidden/>
          </w:rPr>
          <w:fldChar w:fldCharType="separate"/>
        </w:r>
        <w:r w:rsidR="000D4F20">
          <w:rPr>
            <w:noProof/>
            <w:webHidden/>
          </w:rPr>
          <w:t>20</w:t>
        </w:r>
        <w:r>
          <w:rPr>
            <w:noProof/>
            <w:webHidden/>
          </w:rPr>
          <w:fldChar w:fldCharType="end"/>
        </w:r>
      </w:hyperlink>
    </w:p>
    <w:p w14:paraId="3B7D4832" w14:textId="0F3A4030"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1" w:history="1">
        <w:r w:rsidRPr="00A77D03">
          <w:rPr>
            <w:rStyle w:val="Lienhypertexte"/>
          </w:rPr>
          <w:t>2.1.</w:t>
        </w:r>
        <w:r>
          <w:rPr>
            <w:rFonts w:asciiTheme="minorHAnsi" w:eastAsiaTheme="minorEastAsia" w:hAnsiTheme="minorHAnsi" w:cstheme="minorBidi"/>
            <w:kern w:val="2"/>
            <w:sz w:val="22"/>
            <w:szCs w:val="22"/>
            <w:lang w:eastAsia="fr-FR"/>
            <w14:ligatures w14:val="standardContextual"/>
          </w:rPr>
          <w:tab/>
        </w:r>
        <w:r w:rsidRPr="00A77D03">
          <w:rPr>
            <w:rStyle w:val="Lienhypertexte"/>
          </w:rPr>
          <w:t>Visite médicale</w:t>
        </w:r>
        <w:r>
          <w:rPr>
            <w:webHidden/>
          </w:rPr>
          <w:tab/>
        </w:r>
        <w:r>
          <w:rPr>
            <w:webHidden/>
          </w:rPr>
          <w:fldChar w:fldCharType="begin"/>
        </w:r>
        <w:r>
          <w:rPr>
            <w:webHidden/>
          </w:rPr>
          <w:instrText xml:space="preserve"> PAGEREF _Toc155777441 \h </w:instrText>
        </w:r>
        <w:r>
          <w:rPr>
            <w:webHidden/>
          </w:rPr>
        </w:r>
        <w:r>
          <w:rPr>
            <w:webHidden/>
          </w:rPr>
          <w:fldChar w:fldCharType="separate"/>
        </w:r>
        <w:r w:rsidR="000D4F20">
          <w:rPr>
            <w:webHidden/>
          </w:rPr>
          <w:t>20</w:t>
        </w:r>
        <w:r>
          <w:rPr>
            <w:webHidden/>
          </w:rPr>
          <w:fldChar w:fldCharType="end"/>
        </w:r>
      </w:hyperlink>
    </w:p>
    <w:p w14:paraId="50477703" w14:textId="1DE45829"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2" w:history="1">
        <w:r w:rsidRPr="00A77D03">
          <w:rPr>
            <w:rStyle w:val="Lienhypertexte"/>
          </w:rPr>
          <w:t>2.2.</w:t>
        </w:r>
        <w:r>
          <w:rPr>
            <w:rFonts w:asciiTheme="minorHAnsi" w:eastAsiaTheme="minorEastAsia" w:hAnsiTheme="minorHAnsi" w:cstheme="minorBidi"/>
            <w:kern w:val="2"/>
            <w:sz w:val="22"/>
            <w:szCs w:val="22"/>
            <w:lang w:eastAsia="fr-FR"/>
            <w14:ligatures w14:val="standardContextual"/>
          </w:rPr>
          <w:tab/>
        </w:r>
        <w:r w:rsidRPr="00A77D03">
          <w:rPr>
            <w:rStyle w:val="Lienhypertexte"/>
          </w:rPr>
          <w:t>Vaccinations</w:t>
        </w:r>
        <w:r>
          <w:rPr>
            <w:webHidden/>
          </w:rPr>
          <w:tab/>
        </w:r>
        <w:r>
          <w:rPr>
            <w:webHidden/>
          </w:rPr>
          <w:fldChar w:fldCharType="begin"/>
        </w:r>
        <w:r>
          <w:rPr>
            <w:webHidden/>
          </w:rPr>
          <w:instrText xml:space="preserve"> PAGEREF _Toc155777442 \h </w:instrText>
        </w:r>
        <w:r>
          <w:rPr>
            <w:webHidden/>
          </w:rPr>
        </w:r>
        <w:r>
          <w:rPr>
            <w:webHidden/>
          </w:rPr>
          <w:fldChar w:fldCharType="separate"/>
        </w:r>
        <w:r w:rsidR="000D4F20">
          <w:rPr>
            <w:webHidden/>
          </w:rPr>
          <w:t>21</w:t>
        </w:r>
        <w:r>
          <w:rPr>
            <w:webHidden/>
          </w:rPr>
          <w:fldChar w:fldCharType="end"/>
        </w:r>
      </w:hyperlink>
    </w:p>
    <w:p w14:paraId="60AD878D" w14:textId="75EDB405"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3" w:history="1">
        <w:r w:rsidRPr="00A77D03">
          <w:rPr>
            <w:rStyle w:val="Lienhypertexte"/>
          </w:rPr>
          <w:t>2.3.</w:t>
        </w:r>
        <w:r>
          <w:rPr>
            <w:rFonts w:asciiTheme="minorHAnsi" w:eastAsiaTheme="minorEastAsia" w:hAnsiTheme="minorHAnsi" w:cstheme="minorBidi"/>
            <w:kern w:val="2"/>
            <w:sz w:val="22"/>
            <w:szCs w:val="22"/>
            <w:lang w:eastAsia="fr-FR"/>
            <w14:ligatures w14:val="standardContextual"/>
          </w:rPr>
          <w:tab/>
        </w:r>
        <w:r w:rsidRPr="00A77D03">
          <w:rPr>
            <w:rStyle w:val="Lienhypertexte"/>
          </w:rPr>
          <w:t>Trousse de secours</w:t>
        </w:r>
        <w:r>
          <w:rPr>
            <w:webHidden/>
          </w:rPr>
          <w:tab/>
        </w:r>
        <w:r>
          <w:rPr>
            <w:webHidden/>
          </w:rPr>
          <w:fldChar w:fldCharType="begin"/>
        </w:r>
        <w:r>
          <w:rPr>
            <w:webHidden/>
          </w:rPr>
          <w:instrText xml:space="preserve"> PAGEREF _Toc155777443 \h </w:instrText>
        </w:r>
        <w:r>
          <w:rPr>
            <w:webHidden/>
          </w:rPr>
        </w:r>
        <w:r>
          <w:rPr>
            <w:webHidden/>
          </w:rPr>
          <w:fldChar w:fldCharType="separate"/>
        </w:r>
        <w:r w:rsidR="000D4F20">
          <w:rPr>
            <w:webHidden/>
          </w:rPr>
          <w:t>21</w:t>
        </w:r>
        <w:r>
          <w:rPr>
            <w:webHidden/>
          </w:rPr>
          <w:fldChar w:fldCharType="end"/>
        </w:r>
      </w:hyperlink>
    </w:p>
    <w:p w14:paraId="7C3627C7" w14:textId="5AE4A7A2"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44" w:history="1">
        <w:r w:rsidRPr="00A77D03">
          <w:rPr>
            <w:rStyle w:val="Lienhypertexte"/>
            <w:noProof/>
          </w:rPr>
          <w:t>3.</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Registres</w:t>
        </w:r>
        <w:r>
          <w:rPr>
            <w:noProof/>
            <w:webHidden/>
          </w:rPr>
          <w:tab/>
        </w:r>
        <w:r>
          <w:rPr>
            <w:noProof/>
            <w:webHidden/>
          </w:rPr>
          <w:fldChar w:fldCharType="begin"/>
        </w:r>
        <w:r>
          <w:rPr>
            <w:noProof/>
            <w:webHidden/>
          </w:rPr>
          <w:instrText xml:space="preserve"> PAGEREF _Toc155777444 \h </w:instrText>
        </w:r>
        <w:r>
          <w:rPr>
            <w:noProof/>
            <w:webHidden/>
          </w:rPr>
        </w:r>
        <w:r>
          <w:rPr>
            <w:noProof/>
            <w:webHidden/>
          </w:rPr>
          <w:fldChar w:fldCharType="separate"/>
        </w:r>
        <w:r w:rsidR="000D4F20">
          <w:rPr>
            <w:noProof/>
            <w:webHidden/>
          </w:rPr>
          <w:t>21</w:t>
        </w:r>
        <w:r>
          <w:rPr>
            <w:noProof/>
            <w:webHidden/>
          </w:rPr>
          <w:fldChar w:fldCharType="end"/>
        </w:r>
      </w:hyperlink>
    </w:p>
    <w:p w14:paraId="44A0EB4A" w14:textId="3F923E58"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5" w:history="1">
        <w:r w:rsidRPr="00A77D03">
          <w:rPr>
            <w:rStyle w:val="Lienhypertexte"/>
          </w:rPr>
          <w:t>3.1.</w:t>
        </w:r>
        <w:r>
          <w:rPr>
            <w:rFonts w:asciiTheme="minorHAnsi" w:eastAsiaTheme="minorEastAsia" w:hAnsiTheme="minorHAnsi" w:cstheme="minorBidi"/>
            <w:kern w:val="2"/>
            <w:sz w:val="22"/>
            <w:szCs w:val="22"/>
            <w:lang w:eastAsia="fr-FR"/>
            <w14:ligatures w14:val="standardContextual"/>
          </w:rPr>
          <w:tab/>
        </w:r>
        <w:r w:rsidRPr="00A77D03">
          <w:rPr>
            <w:rStyle w:val="Lienhypertexte"/>
          </w:rPr>
          <w:t>Registre de santé et de sécurité au travail</w:t>
        </w:r>
        <w:r>
          <w:rPr>
            <w:webHidden/>
          </w:rPr>
          <w:tab/>
        </w:r>
        <w:r>
          <w:rPr>
            <w:webHidden/>
          </w:rPr>
          <w:fldChar w:fldCharType="begin"/>
        </w:r>
        <w:r>
          <w:rPr>
            <w:webHidden/>
          </w:rPr>
          <w:instrText xml:space="preserve"> PAGEREF _Toc155777445 \h </w:instrText>
        </w:r>
        <w:r>
          <w:rPr>
            <w:webHidden/>
          </w:rPr>
        </w:r>
        <w:r>
          <w:rPr>
            <w:webHidden/>
          </w:rPr>
          <w:fldChar w:fldCharType="separate"/>
        </w:r>
        <w:r w:rsidR="000D4F20">
          <w:rPr>
            <w:webHidden/>
          </w:rPr>
          <w:t>21</w:t>
        </w:r>
        <w:r>
          <w:rPr>
            <w:webHidden/>
          </w:rPr>
          <w:fldChar w:fldCharType="end"/>
        </w:r>
      </w:hyperlink>
    </w:p>
    <w:p w14:paraId="6C6F423B" w14:textId="7533A27F"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6" w:history="1">
        <w:r w:rsidRPr="00A77D03">
          <w:rPr>
            <w:rStyle w:val="Lienhypertexte"/>
          </w:rPr>
          <w:t>3.2.</w:t>
        </w:r>
        <w:r>
          <w:rPr>
            <w:rFonts w:asciiTheme="minorHAnsi" w:eastAsiaTheme="minorEastAsia" w:hAnsiTheme="minorHAnsi" w:cstheme="minorBidi"/>
            <w:kern w:val="2"/>
            <w:sz w:val="22"/>
            <w:szCs w:val="22"/>
            <w:lang w:eastAsia="fr-FR"/>
            <w14:ligatures w14:val="standardContextual"/>
          </w:rPr>
          <w:tab/>
        </w:r>
        <w:r w:rsidRPr="00A77D03">
          <w:rPr>
            <w:rStyle w:val="Lienhypertexte"/>
          </w:rPr>
          <w:t>Registre de signalement des dangers graves et imminents</w:t>
        </w:r>
        <w:r>
          <w:rPr>
            <w:webHidden/>
          </w:rPr>
          <w:tab/>
        </w:r>
        <w:r>
          <w:rPr>
            <w:webHidden/>
          </w:rPr>
          <w:fldChar w:fldCharType="begin"/>
        </w:r>
        <w:r>
          <w:rPr>
            <w:webHidden/>
          </w:rPr>
          <w:instrText xml:space="preserve"> PAGEREF _Toc155777446 \h </w:instrText>
        </w:r>
        <w:r>
          <w:rPr>
            <w:webHidden/>
          </w:rPr>
        </w:r>
        <w:r>
          <w:rPr>
            <w:webHidden/>
          </w:rPr>
          <w:fldChar w:fldCharType="separate"/>
        </w:r>
        <w:r w:rsidR="000D4F20">
          <w:rPr>
            <w:webHidden/>
          </w:rPr>
          <w:t>21</w:t>
        </w:r>
        <w:r>
          <w:rPr>
            <w:webHidden/>
          </w:rPr>
          <w:fldChar w:fldCharType="end"/>
        </w:r>
      </w:hyperlink>
    </w:p>
    <w:p w14:paraId="034CD529" w14:textId="384A9E5A"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7" w:history="1">
        <w:r w:rsidRPr="00A77D03">
          <w:rPr>
            <w:rStyle w:val="Lienhypertexte"/>
          </w:rPr>
          <w:t>3.3.</w:t>
        </w:r>
        <w:r>
          <w:rPr>
            <w:rFonts w:asciiTheme="minorHAnsi" w:eastAsiaTheme="minorEastAsia" w:hAnsiTheme="minorHAnsi" w:cstheme="minorBidi"/>
            <w:kern w:val="2"/>
            <w:sz w:val="22"/>
            <w:szCs w:val="22"/>
            <w:lang w:eastAsia="fr-FR"/>
            <w14:ligatures w14:val="standardContextual"/>
          </w:rPr>
          <w:tab/>
        </w:r>
        <w:r w:rsidRPr="00A77D03">
          <w:rPr>
            <w:rStyle w:val="Lienhypertexte"/>
          </w:rPr>
          <w:t>Registre de droit d’alerte en matière de santé publique et d’environnement</w:t>
        </w:r>
        <w:r>
          <w:rPr>
            <w:webHidden/>
          </w:rPr>
          <w:tab/>
        </w:r>
        <w:r>
          <w:rPr>
            <w:webHidden/>
          </w:rPr>
          <w:fldChar w:fldCharType="begin"/>
        </w:r>
        <w:r>
          <w:rPr>
            <w:webHidden/>
          </w:rPr>
          <w:instrText xml:space="preserve"> PAGEREF _Toc155777447 \h </w:instrText>
        </w:r>
        <w:r>
          <w:rPr>
            <w:webHidden/>
          </w:rPr>
        </w:r>
        <w:r>
          <w:rPr>
            <w:webHidden/>
          </w:rPr>
          <w:fldChar w:fldCharType="separate"/>
        </w:r>
        <w:r w:rsidR="000D4F20">
          <w:rPr>
            <w:webHidden/>
          </w:rPr>
          <w:t>22</w:t>
        </w:r>
        <w:r>
          <w:rPr>
            <w:webHidden/>
          </w:rPr>
          <w:fldChar w:fldCharType="end"/>
        </w:r>
      </w:hyperlink>
    </w:p>
    <w:p w14:paraId="359A45F6" w14:textId="0656D518" w:rsidR="00CA3BF9" w:rsidRDefault="00CA3BF9">
      <w:pPr>
        <w:pStyle w:val="TM3"/>
        <w:rPr>
          <w:rFonts w:asciiTheme="minorHAnsi" w:eastAsiaTheme="minorEastAsia" w:hAnsiTheme="minorHAnsi" w:cstheme="minorBidi"/>
          <w:kern w:val="2"/>
          <w:sz w:val="22"/>
          <w:szCs w:val="22"/>
          <w:lang w:eastAsia="fr-FR"/>
          <w14:ligatures w14:val="standardContextual"/>
        </w:rPr>
      </w:pPr>
      <w:hyperlink w:anchor="_Toc155777448" w:history="1">
        <w:r w:rsidRPr="00A77D03">
          <w:rPr>
            <w:rStyle w:val="Lienhypertexte"/>
          </w:rPr>
          <w:t>3.4.</w:t>
        </w:r>
        <w:r>
          <w:rPr>
            <w:rFonts w:asciiTheme="minorHAnsi" w:eastAsiaTheme="minorEastAsia" w:hAnsiTheme="minorHAnsi" w:cstheme="minorBidi"/>
            <w:kern w:val="2"/>
            <w:sz w:val="22"/>
            <w:szCs w:val="22"/>
            <w:lang w:eastAsia="fr-FR"/>
            <w14:ligatures w14:val="standardContextual"/>
          </w:rPr>
          <w:tab/>
        </w:r>
        <w:r w:rsidRPr="00A77D03">
          <w:rPr>
            <w:rStyle w:val="Lienhypertexte"/>
          </w:rPr>
          <w:t>Formation</w:t>
        </w:r>
        <w:r>
          <w:rPr>
            <w:webHidden/>
          </w:rPr>
          <w:tab/>
        </w:r>
        <w:r>
          <w:rPr>
            <w:webHidden/>
          </w:rPr>
          <w:fldChar w:fldCharType="begin"/>
        </w:r>
        <w:r>
          <w:rPr>
            <w:webHidden/>
          </w:rPr>
          <w:instrText xml:space="preserve"> PAGEREF _Toc155777448 \h </w:instrText>
        </w:r>
        <w:r>
          <w:rPr>
            <w:webHidden/>
          </w:rPr>
        </w:r>
        <w:r>
          <w:rPr>
            <w:webHidden/>
          </w:rPr>
          <w:fldChar w:fldCharType="separate"/>
        </w:r>
        <w:r w:rsidR="000D4F20">
          <w:rPr>
            <w:webHidden/>
          </w:rPr>
          <w:t>22</w:t>
        </w:r>
        <w:r>
          <w:rPr>
            <w:webHidden/>
          </w:rPr>
          <w:fldChar w:fldCharType="end"/>
        </w:r>
      </w:hyperlink>
    </w:p>
    <w:p w14:paraId="7A7AAD75" w14:textId="5BA209BD" w:rsidR="00CA3BF9" w:rsidRDefault="00CA3BF9">
      <w:pPr>
        <w:pStyle w:val="TM1"/>
        <w:rPr>
          <w:rFonts w:asciiTheme="minorHAnsi" w:eastAsiaTheme="minorEastAsia" w:hAnsiTheme="minorHAnsi" w:cstheme="minorBidi"/>
          <w:b w:val="0"/>
          <w:noProof/>
          <w:color w:val="auto"/>
          <w:kern w:val="2"/>
          <w:sz w:val="22"/>
          <w:szCs w:val="22"/>
          <w:lang w:eastAsia="fr-FR"/>
          <w14:ligatures w14:val="standardContextual"/>
        </w:rPr>
      </w:pPr>
      <w:hyperlink w:anchor="_Toc155777449" w:history="1">
        <w:r w:rsidRPr="00A77D03">
          <w:rPr>
            <w:rStyle w:val="Lienhypertexte"/>
            <w:noProof/>
          </w:rPr>
          <w:t>QUATRIEME PARTIE : DISCIPLINE</w:t>
        </w:r>
        <w:r>
          <w:rPr>
            <w:noProof/>
            <w:webHidden/>
          </w:rPr>
          <w:tab/>
        </w:r>
        <w:r>
          <w:rPr>
            <w:noProof/>
            <w:webHidden/>
          </w:rPr>
          <w:fldChar w:fldCharType="begin"/>
        </w:r>
        <w:r>
          <w:rPr>
            <w:noProof/>
            <w:webHidden/>
          </w:rPr>
          <w:instrText xml:space="preserve"> PAGEREF _Toc155777449 \h </w:instrText>
        </w:r>
        <w:r>
          <w:rPr>
            <w:noProof/>
            <w:webHidden/>
          </w:rPr>
        </w:r>
        <w:r>
          <w:rPr>
            <w:noProof/>
            <w:webHidden/>
          </w:rPr>
          <w:fldChar w:fldCharType="separate"/>
        </w:r>
        <w:r w:rsidR="000D4F20">
          <w:rPr>
            <w:noProof/>
            <w:webHidden/>
          </w:rPr>
          <w:t>22</w:t>
        </w:r>
        <w:r>
          <w:rPr>
            <w:noProof/>
            <w:webHidden/>
          </w:rPr>
          <w:fldChar w:fldCharType="end"/>
        </w:r>
      </w:hyperlink>
    </w:p>
    <w:p w14:paraId="4F5D5019" w14:textId="63BC7C28"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50" w:history="1">
        <w:r w:rsidRPr="00A77D03">
          <w:rPr>
            <w:rStyle w:val="Lienhypertexte"/>
            <w:noProof/>
          </w:rPr>
          <w:t>1.</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Sanctions applicables aux fonctionnaires titulaires</w:t>
        </w:r>
        <w:r>
          <w:rPr>
            <w:noProof/>
            <w:webHidden/>
          </w:rPr>
          <w:tab/>
        </w:r>
        <w:r>
          <w:rPr>
            <w:noProof/>
            <w:webHidden/>
          </w:rPr>
          <w:fldChar w:fldCharType="begin"/>
        </w:r>
        <w:r>
          <w:rPr>
            <w:noProof/>
            <w:webHidden/>
          </w:rPr>
          <w:instrText xml:space="preserve"> PAGEREF _Toc155777450 \h </w:instrText>
        </w:r>
        <w:r>
          <w:rPr>
            <w:noProof/>
            <w:webHidden/>
          </w:rPr>
        </w:r>
        <w:r>
          <w:rPr>
            <w:noProof/>
            <w:webHidden/>
          </w:rPr>
          <w:fldChar w:fldCharType="separate"/>
        </w:r>
        <w:r w:rsidR="000D4F20">
          <w:rPr>
            <w:noProof/>
            <w:webHidden/>
          </w:rPr>
          <w:t>22</w:t>
        </w:r>
        <w:r>
          <w:rPr>
            <w:noProof/>
            <w:webHidden/>
          </w:rPr>
          <w:fldChar w:fldCharType="end"/>
        </w:r>
      </w:hyperlink>
    </w:p>
    <w:p w14:paraId="49D6ACD1" w14:textId="39250FD2"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51" w:history="1">
        <w:r w:rsidRPr="00A77D03">
          <w:rPr>
            <w:rStyle w:val="Lienhypertexte"/>
            <w:noProof/>
          </w:rPr>
          <w:t>2.</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Sanctions applicables aux fonctionnaires stagiaires</w:t>
        </w:r>
        <w:r>
          <w:rPr>
            <w:noProof/>
            <w:webHidden/>
          </w:rPr>
          <w:tab/>
        </w:r>
        <w:r>
          <w:rPr>
            <w:noProof/>
            <w:webHidden/>
          </w:rPr>
          <w:fldChar w:fldCharType="begin"/>
        </w:r>
        <w:r>
          <w:rPr>
            <w:noProof/>
            <w:webHidden/>
          </w:rPr>
          <w:instrText xml:space="preserve"> PAGEREF _Toc155777451 \h </w:instrText>
        </w:r>
        <w:r>
          <w:rPr>
            <w:noProof/>
            <w:webHidden/>
          </w:rPr>
        </w:r>
        <w:r>
          <w:rPr>
            <w:noProof/>
            <w:webHidden/>
          </w:rPr>
          <w:fldChar w:fldCharType="separate"/>
        </w:r>
        <w:r w:rsidR="000D4F20">
          <w:rPr>
            <w:noProof/>
            <w:webHidden/>
          </w:rPr>
          <w:t>22</w:t>
        </w:r>
        <w:r>
          <w:rPr>
            <w:noProof/>
            <w:webHidden/>
          </w:rPr>
          <w:fldChar w:fldCharType="end"/>
        </w:r>
      </w:hyperlink>
    </w:p>
    <w:p w14:paraId="4BB0B0AE" w14:textId="77FC663F" w:rsidR="00CA3BF9" w:rsidRDefault="00CA3BF9">
      <w:pPr>
        <w:pStyle w:val="TM2"/>
        <w:rPr>
          <w:rFonts w:asciiTheme="minorHAnsi" w:eastAsiaTheme="minorEastAsia" w:hAnsiTheme="minorHAnsi" w:cstheme="minorBidi"/>
          <w:b w:val="0"/>
          <w:noProof/>
          <w:kern w:val="2"/>
          <w:sz w:val="22"/>
          <w:szCs w:val="22"/>
          <w:lang w:eastAsia="fr-FR"/>
          <w14:ligatures w14:val="standardContextual"/>
        </w:rPr>
      </w:pPr>
      <w:hyperlink w:anchor="_Toc155777452" w:history="1">
        <w:r w:rsidRPr="00A77D03">
          <w:rPr>
            <w:rStyle w:val="Lienhypertexte"/>
            <w:noProof/>
          </w:rPr>
          <w:t>3.</w:t>
        </w:r>
        <w:r>
          <w:rPr>
            <w:rFonts w:asciiTheme="minorHAnsi" w:eastAsiaTheme="minorEastAsia" w:hAnsiTheme="minorHAnsi" w:cstheme="minorBidi"/>
            <w:b w:val="0"/>
            <w:noProof/>
            <w:kern w:val="2"/>
            <w:sz w:val="22"/>
            <w:szCs w:val="22"/>
            <w:lang w:eastAsia="fr-FR"/>
            <w14:ligatures w14:val="standardContextual"/>
          </w:rPr>
          <w:tab/>
        </w:r>
        <w:r w:rsidRPr="00A77D03">
          <w:rPr>
            <w:rStyle w:val="Lienhypertexte"/>
            <w:noProof/>
          </w:rPr>
          <w:t>Sanctions applicables aux agents contractuels de droit public</w:t>
        </w:r>
        <w:r>
          <w:rPr>
            <w:noProof/>
            <w:webHidden/>
          </w:rPr>
          <w:tab/>
        </w:r>
        <w:r>
          <w:rPr>
            <w:noProof/>
            <w:webHidden/>
          </w:rPr>
          <w:fldChar w:fldCharType="begin"/>
        </w:r>
        <w:r>
          <w:rPr>
            <w:noProof/>
            <w:webHidden/>
          </w:rPr>
          <w:instrText xml:space="preserve"> PAGEREF _Toc155777452 \h </w:instrText>
        </w:r>
        <w:r>
          <w:rPr>
            <w:noProof/>
            <w:webHidden/>
          </w:rPr>
        </w:r>
        <w:r>
          <w:rPr>
            <w:noProof/>
            <w:webHidden/>
          </w:rPr>
          <w:fldChar w:fldCharType="separate"/>
        </w:r>
        <w:r w:rsidR="000D4F20">
          <w:rPr>
            <w:noProof/>
            <w:webHidden/>
          </w:rPr>
          <w:t>23</w:t>
        </w:r>
        <w:r>
          <w:rPr>
            <w:noProof/>
            <w:webHidden/>
          </w:rPr>
          <w:fldChar w:fldCharType="end"/>
        </w:r>
      </w:hyperlink>
    </w:p>
    <w:p w14:paraId="5476EC7C" w14:textId="6B2741BE" w:rsidR="00CA3BF9" w:rsidRDefault="00CA3BF9">
      <w:pPr>
        <w:pStyle w:val="TM1"/>
        <w:rPr>
          <w:rFonts w:asciiTheme="minorHAnsi" w:eastAsiaTheme="minorEastAsia" w:hAnsiTheme="minorHAnsi" w:cstheme="minorBidi"/>
          <w:b w:val="0"/>
          <w:noProof/>
          <w:color w:val="auto"/>
          <w:kern w:val="2"/>
          <w:sz w:val="22"/>
          <w:szCs w:val="22"/>
          <w:lang w:eastAsia="fr-FR"/>
          <w14:ligatures w14:val="standardContextual"/>
        </w:rPr>
      </w:pPr>
      <w:hyperlink w:anchor="_Toc155777453" w:history="1">
        <w:r w:rsidRPr="00A77D03">
          <w:rPr>
            <w:rStyle w:val="Lienhypertexte"/>
            <w:noProof/>
          </w:rPr>
          <w:t>CINQUIEME PARTIE : MISE EN ŒUVRE DU REGLEMENT</w:t>
        </w:r>
        <w:r>
          <w:rPr>
            <w:noProof/>
            <w:webHidden/>
          </w:rPr>
          <w:tab/>
        </w:r>
        <w:r>
          <w:rPr>
            <w:noProof/>
            <w:webHidden/>
          </w:rPr>
          <w:fldChar w:fldCharType="begin"/>
        </w:r>
        <w:r>
          <w:rPr>
            <w:noProof/>
            <w:webHidden/>
          </w:rPr>
          <w:instrText xml:space="preserve"> PAGEREF _Toc155777453 \h </w:instrText>
        </w:r>
        <w:r>
          <w:rPr>
            <w:noProof/>
            <w:webHidden/>
          </w:rPr>
        </w:r>
        <w:r>
          <w:rPr>
            <w:noProof/>
            <w:webHidden/>
          </w:rPr>
          <w:fldChar w:fldCharType="separate"/>
        </w:r>
        <w:r w:rsidR="000D4F20">
          <w:rPr>
            <w:noProof/>
            <w:webHidden/>
          </w:rPr>
          <w:t>23</w:t>
        </w:r>
        <w:r>
          <w:rPr>
            <w:noProof/>
            <w:webHidden/>
          </w:rPr>
          <w:fldChar w:fldCharType="end"/>
        </w:r>
      </w:hyperlink>
    </w:p>
    <w:p w14:paraId="715B32C0" w14:textId="38E38F2C" w:rsidR="00CA3BF9" w:rsidRPr="000A7782" w:rsidRDefault="00CA3BF9">
      <w:pPr>
        <w:pStyle w:val="TM2"/>
        <w:rPr>
          <w:rFonts w:asciiTheme="minorHAnsi" w:eastAsiaTheme="minorEastAsia" w:hAnsiTheme="minorHAnsi" w:cstheme="minorBidi"/>
          <w:noProof/>
          <w:kern w:val="2"/>
          <w:sz w:val="22"/>
          <w:szCs w:val="22"/>
          <w:lang w:eastAsia="fr-FR"/>
          <w14:ligatures w14:val="standardContextual"/>
        </w:rPr>
      </w:pPr>
      <w:hyperlink w:anchor="_Toc155777454" w:history="1">
        <w:r w:rsidRPr="000A7782">
          <w:rPr>
            <w:rStyle w:val="Lienhypertexte"/>
            <w:noProof/>
          </w:rPr>
          <w:t>1.</w:t>
        </w:r>
        <w:r w:rsidRPr="000A7782">
          <w:rPr>
            <w:rFonts w:asciiTheme="minorHAnsi" w:eastAsiaTheme="minorEastAsia" w:hAnsiTheme="minorHAnsi" w:cstheme="minorBidi"/>
            <w:noProof/>
            <w:kern w:val="2"/>
            <w:sz w:val="22"/>
            <w:szCs w:val="22"/>
            <w:lang w:eastAsia="fr-FR"/>
            <w14:ligatures w14:val="standardContextual"/>
          </w:rPr>
          <w:tab/>
        </w:r>
        <w:r w:rsidRPr="000A7782">
          <w:rPr>
            <w:rStyle w:val="Lienhypertexte"/>
            <w:noProof/>
          </w:rPr>
          <w:t>Date d’entrée en vigueur</w:t>
        </w:r>
        <w:r w:rsidRPr="000A7782">
          <w:rPr>
            <w:noProof/>
            <w:webHidden/>
          </w:rPr>
          <w:tab/>
        </w:r>
        <w:r w:rsidRPr="000A7782">
          <w:rPr>
            <w:noProof/>
            <w:webHidden/>
          </w:rPr>
          <w:fldChar w:fldCharType="begin"/>
        </w:r>
        <w:r w:rsidRPr="000A7782">
          <w:rPr>
            <w:noProof/>
            <w:webHidden/>
          </w:rPr>
          <w:instrText xml:space="preserve"> PAGEREF _Toc155777454 \h </w:instrText>
        </w:r>
        <w:r w:rsidRPr="000A7782">
          <w:rPr>
            <w:noProof/>
            <w:webHidden/>
          </w:rPr>
        </w:r>
        <w:r w:rsidRPr="000A7782">
          <w:rPr>
            <w:noProof/>
            <w:webHidden/>
          </w:rPr>
          <w:fldChar w:fldCharType="separate"/>
        </w:r>
        <w:r w:rsidR="000D4F20" w:rsidRPr="000A7782">
          <w:rPr>
            <w:noProof/>
            <w:webHidden/>
          </w:rPr>
          <w:t>23</w:t>
        </w:r>
        <w:r w:rsidRPr="000A7782">
          <w:rPr>
            <w:noProof/>
            <w:webHidden/>
          </w:rPr>
          <w:fldChar w:fldCharType="end"/>
        </w:r>
      </w:hyperlink>
    </w:p>
    <w:p w14:paraId="52B6EA8F" w14:textId="2DAE81F1" w:rsidR="00CA3BF9" w:rsidRPr="000A7782" w:rsidRDefault="00CA3BF9">
      <w:pPr>
        <w:pStyle w:val="TM2"/>
        <w:rPr>
          <w:rFonts w:asciiTheme="minorHAnsi" w:eastAsiaTheme="minorEastAsia" w:hAnsiTheme="minorHAnsi" w:cstheme="minorBidi"/>
          <w:noProof/>
          <w:kern w:val="2"/>
          <w:sz w:val="22"/>
          <w:szCs w:val="22"/>
          <w:lang w:eastAsia="fr-FR"/>
          <w14:ligatures w14:val="standardContextual"/>
        </w:rPr>
      </w:pPr>
      <w:hyperlink w:anchor="_Toc155777455" w:history="1">
        <w:r w:rsidRPr="000A7782">
          <w:rPr>
            <w:rStyle w:val="Lienhypertexte"/>
            <w:noProof/>
          </w:rPr>
          <w:t>2.</w:t>
        </w:r>
        <w:r w:rsidRPr="000A7782">
          <w:rPr>
            <w:rFonts w:asciiTheme="minorHAnsi" w:eastAsiaTheme="minorEastAsia" w:hAnsiTheme="minorHAnsi" w:cstheme="minorBidi"/>
            <w:noProof/>
            <w:kern w:val="2"/>
            <w:sz w:val="22"/>
            <w:szCs w:val="22"/>
            <w:lang w:eastAsia="fr-FR"/>
            <w14:ligatures w14:val="standardContextual"/>
          </w:rPr>
          <w:tab/>
        </w:r>
        <w:r w:rsidRPr="000A7782">
          <w:rPr>
            <w:rStyle w:val="Lienhypertexte"/>
            <w:noProof/>
          </w:rPr>
          <w:t>Modifications du règlement intérieur</w:t>
        </w:r>
        <w:r w:rsidRPr="000A7782">
          <w:rPr>
            <w:noProof/>
            <w:webHidden/>
          </w:rPr>
          <w:tab/>
        </w:r>
        <w:r w:rsidRPr="000A7782">
          <w:rPr>
            <w:noProof/>
            <w:webHidden/>
          </w:rPr>
          <w:fldChar w:fldCharType="begin"/>
        </w:r>
        <w:r w:rsidRPr="000A7782">
          <w:rPr>
            <w:noProof/>
            <w:webHidden/>
          </w:rPr>
          <w:instrText xml:space="preserve"> PAGEREF _Toc155777455 \h </w:instrText>
        </w:r>
        <w:r w:rsidRPr="000A7782">
          <w:rPr>
            <w:noProof/>
            <w:webHidden/>
          </w:rPr>
        </w:r>
        <w:r w:rsidRPr="000A7782">
          <w:rPr>
            <w:noProof/>
            <w:webHidden/>
          </w:rPr>
          <w:fldChar w:fldCharType="separate"/>
        </w:r>
        <w:r w:rsidR="000D4F20" w:rsidRPr="000A7782">
          <w:rPr>
            <w:noProof/>
            <w:webHidden/>
          </w:rPr>
          <w:t>23</w:t>
        </w:r>
        <w:r w:rsidRPr="000A7782">
          <w:rPr>
            <w:noProof/>
            <w:webHidden/>
          </w:rPr>
          <w:fldChar w:fldCharType="end"/>
        </w:r>
      </w:hyperlink>
    </w:p>
    <w:p w14:paraId="4BF0AA9D" w14:textId="4E513EB3"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0" w:name="_Toc155777402"/>
      <w:r w:rsidRPr="0015137E">
        <w:lastRenderedPageBreak/>
        <w:t>PREAMBULE</w:t>
      </w:r>
      <w:bookmarkEnd w:id="0"/>
    </w:p>
    <w:p w14:paraId="42124A2F" w14:textId="6A84A04E" w:rsidR="00A76AFC" w:rsidRDefault="00A76AFC" w:rsidP="0015137E"/>
    <w:p w14:paraId="7D06C8D1" w14:textId="77777777" w:rsidR="0015137E" w:rsidRPr="0015137E" w:rsidRDefault="0015137E" w:rsidP="0015137E"/>
    <w:p w14:paraId="2517506A" w14:textId="77777777" w:rsidR="00A76AFC" w:rsidRDefault="00A76AFC" w:rsidP="0015137E"/>
    <w:p w14:paraId="708F38FB" w14:textId="77777777" w:rsidR="00A834F5" w:rsidRDefault="00A834F5" w:rsidP="00A834F5">
      <w:r>
        <w:t>Passer chaque jour plusieurs heures à travailler ensemble, suppose le respect d’un code de conduite. Pour en permettre une conception évoluée dans le sens de l’exercice d’une responsabilité plutôt que d’une présence imposée, ce projet de règlement a pour ambition de définir de manière claire, précise et réfléchie, un certain nombre de règles applicables dans la collectivité.</w:t>
      </w:r>
    </w:p>
    <w:p w14:paraId="4189E5E0" w14:textId="77777777" w:rsidR="00A834F5" w:rsidRDefault="00A834F5" w:rsidP="00A834F5"/>
    <w:p w14:paraId="6244A368" w14:textId="77777777" w:rsidR="00A834F5" w:rsidRDefault="00A834F5" w:rsidP="00A834F5">
      <w:r>
        <w:t>Au-delà de l’aspect règlementaire formel, le présent règlement constitue un véritable outil de management qui entretiendra le dialogue social. Il facilite l’intégration de nouveaux agents et renforce le positionnement de chacun, sur son poste de travail et vis-à-vis de ses collègues.</w:t>
      </w:r>
    </w:p>
    <w:p w14:paraId="7E3DAF3C" w14:textId="77777777" w:rsidR="00A834F5" w:rsidRDefault="00A834F5" w:rsidP="00A834F5"/>
    <w:p w14:paraId="6205E6E2" w14:textId="213FCF7A" w:rsidR="00A834F5" w:rsidRDefault="00A834F5" w:rsidP="00A834F5">
      <w:r>
        <w:t>Cet outil contribue à la conciliation des objectifs stratégiques, en favorisant la construction d’une identité collective, et des objectifs opérationnels de la collectivité en faisant coïncider les pratiques et la règle. Il permet également de mobiliser et de rassembler des agents autour de projets communs dans le respect de chacun (Projets de direction, projets de services…) selon les collectivités</w:t>
      </w:r>
      <w:r w:rsidR="00201DBB">
        <w:t>.</w:t>
      </w:r>
    </w:p>
    <w:p w14:paraId="382AA7CE" w14:textId="77777777" w:rsidR="00201DBB" w:rsidRDefault="00201DBB" w:rsidP="00A834F5"/>
    <w:p w14:paraId="277411C5" w14:textId="0C05AD95" w:rsidR="00201DBB" w:rsidRPr="0015137E" w:rsidRDefault="00201DBB" w:rsidP="00A834F5">
      <w:r w:rsidRPr="00201DBB">
        <w:t>Le règlement intérieur n'a pas pour objectif d'apporter des restrictions injustifiées aux libertés individuelles des agents.</w:t>
      </w:r>
    </w:p>
    <w:p w14:paraId="72C5908F" w14:textId="77777777" w:rsidR="0015137E" w:rsidRDefault="0015137E" w:rsidP="0015137E">
      <w:r>
        <w:br w:type="page"/>
      </w:r>
    </w:p>
    <w:p w14:paraId="0A74AEAE" w14:textId="0852FD21" w:rsidR="00A76AFC" w:rsidRPr="0015137E" w:rsidRDefault="00A76AFC" w:rsidP="0015137E">
      <w:pPr>
        <w:pStyle w:val="Titre1"/>
      </w:pPr>
      <w:bookmarkStart w:id="1" w:name="_Toc155777403"/>
      <w:r w:rsidRPr="0015137E">
        <w:lastRenderedPageBreak/>
        <w:t>PREMIERE PARTIE : ORGANISATION DU TRAVAIL</w:t>
      </w:r>
      <w:bookmarkEnd w:id="1"/>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Default="008643E1" w:rsidP="006E02D1">
      <w:pPr>
        <w:pStyle w:val="Titre2"/>
      </w:pPr>
      <w:bookmarkStart w:id="2" w:name="_Toc155777404"/>
      <w:r>
        <w:t>T</w:t>
      </w:r>
      <w:r w:rsidR="006E02D1" w:rsidRPr="006E02D1">
        <w:t>emps de présence dans la collectivité</w:t>
      </w:r>
      <w:bookmarkEnd w:id="2"/>
    </w:p>
    <w:p w14:paraId="44BDD4A2" w14:textId="77777777" w:rsidR="00F72B01" w:rsidRPr="00F72B01" w:rsidRDefault="00F72B01" w:rsidP="00F72B01"/>
    <w:p w14:paraId="0CA64847" w14:textId="77777777" w:rsidR="00A76AFC" w:rsidRPr="0015137E" w:rsidRDefault="00A76AFC" w:rsidP="0015137E"/>
    <w:p w14:paraId="622F96A5" w14:textId="40B001B4" w:rsidR="00A76AFC" w:rsidRPr="003A3698" w:rsidRDefault="008643E1" w:rsidP="001F1191">
      <w:pPr>
        <w:pStyle w:val="Titre3"/>
      </w:pPr>
      <w:bookmarkStart w:id="3" w:name="_Toc155777405"/>
      <w:r>
        <w:t>P</w:t>
      </w:r>
      <w:r w:rsidR="00A76AFC" w:rsidRPr="003A3698">
        <w:t>rincipes de la durée légale du travail</w:t>
      </w:r>
      <w:bookmarkEnd w:id="3"/>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5A095BF0"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w:t>
      </w:r>
      <w:r w:rsidR="00201DBB">
        <w:t>Lorsque</w:t>
      </w:r>
      <w:r w:rsidRPr="0015137E">
        <w:t xml:space="preserve"> l’agent bénéficie de jours supplémentaires de congés, suite au fractionnement, ces jours sont comptés comme temps de travail effectif. </w:t>
      </w:r>
    </w:p>
    <w:p w14:paraId="09F17491" w14:textId="77777777" w:rsidR="009A6310" w:rsidRDefault="009A6310" w:rsidP="009A6310">
      <w:pPr>
        <w:tabs>
          <w:tab w:val="left" w:pos="1134"/>
        </w:tabs>
      </w:pPr>
    </w:p>
    <w:p w14:paraId="19BAA2DF" w14:textId="14D6A7D6" w:rsidR="00AC1E67" w:rsidRDefault="00AC1E67" w:rsidP="009A6310">
      <w:pPr>
        <w:tabs>
          <w:tab w:val="left" w:pos="1134"/>
        </w:tabs>
      </w:pPr>
      <w:r>
        <w:t>Les 1607 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w:t>
      </w:r>
      <w:proofErr w:type="gramStart"/>
      <w:r>
        <w:t>un forfait de 8 jours fériés</w:t>
      </w:r>
      <w:proofErr w:type="gramEnd"/>
      <w:r>
        <w:t xml:space="preserve"> (il s’agit d’une moyenne résultant des aléas du calendrier) </w:t>
      </w:r>
    </w:p>
    <w:p w14:paraId="5F98FC91" w14:textId="28F59EAC" w:rsidR="00AC1E67" w:rsidRDefault="00AC1E67" w:rsidP="004C06A5">
      <w:pPr>
        <w:ind w:left="567"/>
      </w:pPr>
      <w:r>
        <w:t xml:space="preserve">= 228 jours de travail dans l’année </w:t>
      </w:r>
    </w:p>
    <w:p w14:paraId="18D03F70" w14:textId="77777777" w:rsidR="00AC1E67" w:rsidRDefault="00AC1E67" w:rsidP="004C06A5">
      <w:pPr>
        <w:spacing w:before="60"/>
        <w:ind w:left="567"/>
      </w:pPr>
      <w:r>
        <w:t xml:space="preserve">228 jours x 7 heures de travail effectif par jour (35h00 ÷ 5 jours par semaine = 7h00) </w:t>
      </w:r>
    </w:p>
    <w:p w14:paraId="352F8792" w14:textId="170019F7" w:rsidR="00AC1E67" w:rsidRDefault="00AC1E67" w:rsidP="004C06A5">
      <w:pPr>
        <w:ind w:left="567"/>
      </w:pPr>
      <w:r>
        <w:t xml:space="preserve">= 1 596 heures de travail effectif </w:t>
      </w:r>
    </w:p>
    <w:p w14:paraId="3C442525" w14:textId="0B7B0E58" w:rsidR="00AC1E67" w:rsidRDefault="00AC1E67" w:rsidP="004C06A5">
      <w:pPr>
        <w:spacing w:before="60"/>
      </w:pPr>
      <w:r>
        <w:t>Cette durée annuelle est arrondie à 1 600 + 7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6531AD48" w:rsidR="00A76AFC" w:rsidRDefault="00A76AFC" w:rsidP="003247DC">
      <w:pPr>
        <w:shd w:val="clear" w:color="auto" w:fill="D1BC4B" w:themeFill="accent6"/>
      </w:pPr>
      <w:r w:rsidRPr="003247DC">
        <w:t xml:space="preserve">Dans notre </w:t>
      </w:r>
      <w:r w:rsidR="006E2DEC" w:rsidRPr="00F72B01">
        <w:t>établissement</w:t>
      </w:r>
      <w:r w:rsidRPr="00F72B01">
        <w:t>, la durée de travail est de 35 h</w:t>
      </w:r>
      <w:r w:rsidR="003247DC" w:rsidRPr="00F72B01">
        <w:t>eures</w:t>
      </w:r>
      <w:r w:rsidRPr="00F72B01">
        <w:t xml:space="preserve"> (ou </w:t>
      </w:r>
      <w:r w:rsidR="00454C9B" w:rsidRPr="00F72B01">
        <w:t xml:space="preserve">par exemple </w:t>
      </w:r>
      <w:r w:rsidRPr="00F72B01">
        <w:t>39 heures ce qui génère des ARTT</w:t>
      </w:r>
      <w:r w:rsidR="0068085F" w:rsidRPr="00F72B01">
        <w:t xml:space="preserve"> à hauteur de ... jours/an</w:t>
      </w:r>
      <w:r w:rsidR="00C5061B" w:rsidRPr="00F72B01">
        <w:t xml:space="preserve"> voir Article 2.2 le cas échéant</w:t>
      </w:r>
      <w:r w:rsidRPr="00F72B01">
        <w:t>).</w:t>
      </w:r>
      <w:r w:rsidRPr="0015137E">
        <w:t xml:space="preserve"> </w:t>
      </w:r>
      <w:r w:rsidRPr="0015137E">
        <w:tab/>
      </w:r>
    </w:p>
    <w:p w14:paraId="43D8DD66" w14:textId="3C3D1043" w:rsidR="0015137E" w:rsidRDefault="0015137E" w:rsidP="0015137E"/>
    <w:p w14:paraId="25F20449" w14:textId="77777777" w:rsidR="006031BC" w:rsidRDefault="006031BC" w:rsidP="0015137E"/>
    <w:p w14:paraId="449A4FFB" w14:textId="77777777" w:rsidR="00F72B01" w:rsidRDefault="00F72B01" w:rsidP="0015137E"/>
    <w:p w14:paraId="078FC6A8" w14:textId="77777777" w:rsidR="00F72B01" w:rsidRDefault="00F72B01" w:rsidP="0015137E"/>
    <w:p w14:paraId="68132D4D" w14:textId="77777777" w:rsidR="00F72B01" w:rsidRDefault="00F72B01" w:rsidP="0015137E"/>
    <w:p w14:paraId="04492601" w14:textId="77777777" w:rsidR="00F72B01" w:rsidRDefault="00F72B01" w:rsidP="0015137E"/>
    <w:p w14:paraId="365C84C6" w14:textId="77777777" w:rsidR="00F72B01" w:rsidRPr="0015137E" w:rsidRDefault="00F72B01" w:rsidP="0015137E"/>
    <w:p w14:paraId="0B989EF8" w14:textId="14B20483" w:rsidR="00A76AFC" w:rsidRDefault="00A76AFC" w:rsidP="001F1191">
      <w:pPr>
        <w:pStyle w:val="Titre3"/>
      </w:pPr>
      <w:bookmarkStart w:id="4" w:name="_Toc155777406"/>
      <w:r w:rsidRPr="0015137E">
        <w:lastRenderedPageBreak/>
        <w:t>Horaires</w:t>
      </w:r>
      <w:bookmarkEnd w:id="4"/>
    </w:p>
    <w:p w14:paraId="62A5FB99" w14:textId="77777777" w:rsidR="0015137E" w:rsidRPr="0015137E" w:rsidRDefault="0015137E" w:rsidP="0015137E"/>
    <w:p w14:paraId="79174C68" w14:textId="526D17F4" w:rsidR="00A76AFC" w:rsidRPr="0015137E" w:rsidRDefault="00A76AFC" w:rsidP="003247DC">
      <w:pPr>
        <w:pStyle w:val="Titre4"/>
        <w:numPr>
          <w:ilvl w:val="0"/>
          <w:numId w:val="3"/>
        </w:numPr>
        <w:ind w:left="1560"/>
      </w:pPr>
      <w:r w:rsidRPr="0015137E">
        <w:t>Horaire quotidien</w:t>
      </w:r>
      <w:r w:rsidR="00C333F6">
        <w:t xml:space="preserve"> </w:t>
      </w:r>
      <w:r w:rsidR="006031BC">
        <w:t xml:space="preserve">et </w:t>
      </w:r>
      <w:r w:rsidR="006031BC" w:rsidRPr="0015137E">
        <w:t>amplitude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7D14281C"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00D22C0C">
        <w:t xml:space="preserve"> </w:t>
      </w:r>
      <w:r w:rsidR="0052111C" w:rsidRPr="0052111C">
        <w:t>au cours de ces 6 heures de travail et non pas à l’issue.</w:t>
      </w:r>
      <w:r w:rsidRPr="0015137E">
        <w:t xml:space="preserve"> Ce temps de pause est distinct de celui de la pause méridienne.</w:t>
      </w:r>
    </w:p>
    <w:p w14:paraId="643795CE" w14:textId="356EEED7" w:rsidR="0052111C" w:rsidRDefault="0052111C" w:rsidP="0015137E">
      <w:r>
        <w:t xml:space="preserve">La durée maximale hebdomadaire est de 48 heures / </w:t>
      </w:r>
      <w:r w:rsidRPr="0052111C">
        <w:t>44 h en moyenne sur une période quelconque de 12 semaines consécutives</w:t>
      </w:r>
      <w:r>
        <w:t>.</w:t>
      </w:r>
    </w:p>
    <w:p w14:paraId="367DCAC4" w14:textId="77777777" w:rsidR="004E02F9" w:rsidRPr="0015137E" w:rsidRDefault="004E02F9" w:rsidP="004E02F9"/>
    <w:p w14:paraId="43501A6F" w14:textId="19C52F51" w:rsidR="00A76AFC" w:rsidRDefault="00A76AFC" w:rsidP="00DB141C">
      <w:pPr>
        <w:pStyle w:val="Titre4"/>
        <w:ind w:left="1418"/>
      </w:pPr>
      <w:r w:rsidRPr="0015137E">
        <w:t xml:space="preserve">Horaire en vigueur dans </w:t>
      </w:r>
      <w:r w:rsidR="00B85611">
        <w:t>la collectivité</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0BA3AA64"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dans l</w:t>
      </w:r>
      <w:r w:rsidR="00AE6F4C">
        <w:t>’établissement</w:t>
      </w:r>
      <w:r w:rsidR="003C1D20">
        <w:t>…</w:t>
      </w:r>
    </w:p>
    <w:p w14:paraId="35BE58A7" w14:textId="77777777" w:rsidR="001F15BD" w:rsidRDefault="001F15BD" w:rsidP="001F15BD"/>
    <w:p w14:paraId="7E52E929" w14:textId="1584BC47" w:rsidR="00A76AFC" w:rsidRDefault="00A76AFC" w:rsidP="00F8073A">
      <w:r w:rsidRPr="0015137E">
        <w:t>Il peut être dérogé aux horaires mentionnés ci-dessus sur demande et autorisation de l’autorité territoriale</w:t>
      </w:r>
      <w:r w:rsidR="001F15BD">
        <w:t>.</w:t>
      </w:r>
      <w:r w:rsidR="00C5061B">
        <w:t xml:space="preserve"> </w:t>
      </w:r>
      <w:r w:rsidR="00C5061B" w:rsidRPr="00F72B01">
        <w:t xml:space="preserve">Cette dérogation peut engendrer des heures supplémentaires ou complémentaires </w:t>
      </w:r>
      <w:proofErr w:type="gramStart"/>
      <w:r w:rsidR="00C5061B" w:rsidRPr="00F72B01">
        <w:t>( Article</w:t>
      </w:r>
      <w:proofErr w:type="gramEnd"/>
      <w:r w:rsidR="00C5061B" w:rsidRPr="00F72B01">
        <w:t xml:space="preserve"> D et E).</w:t>
      </w:r>
    </w:p>
    <w:p w14:paraId="62681674" w14:textId="77777777" w:rsidR="0015137E" w:rsidRDefault="0015137E" w:rsidP="0015137E"/>
    <w:p w14:paraId="6F0DAF19" w14:textId="77777777" w:rsidR="0042075D" w:rsidRDefault="0042075D" w:rsidP="0042075D">
      <w:pPr>
        <w:spacing w:after="200" w:line="276" w:lineRule="auto"/>
        <w:rPr>
          <w:rFonts w:ascii="Arial" w:eastAsia="Times New Roman" w:hAnsi="Arial" w:cs="Arial"/>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4DC7C740" w14:textId="723D5881" w:rsidR="00A76AFC" w:rsidRPr="0015137E" w:rsidRDefault="00A76AFC" w:rsidP="00DB141C">
      <w:pPr>
        <w:pStyle w:val="Titre4"/>
        <w:ind w:left="1560"/>
      </w:pPr>
      <w:r w:rsidRPr="0015137E">
        <w:t>Annualisation du temps de travail - cycle de travail</w:t>
      </w:r>
    </w:p>
    <w:p w14:paraId="0433B7BF" w14:textId="77777777" w:rsidR="00A76AFC" w:rsidRPr="0015137E" w:rsidRDefault="00A76AFC" w:rsidP="0015137E"/>
    <w:p w14:paraId="4F1CD787" w14:textId="743FB53E" w:rsidR="00A76AFC" w:rsidRPr="0015137E" w:rsidRDefault="00A76AFC" w:rsidP="0015137E">
      <w:r w:rsidRPr="0015137E">
        <w:t xml:space="preserve">Les horaires de </w:t>
      </w:r>
      <w:r w:rsidRPr="00F72B01">
        <w:t xml:space="preserve">travail </w:t>
      </w:r>
      <w:r w:rsidR="00D22C0C" w:rsidRPr="00F72B01">
        <w:t>peuvent être</w:t>
      </w:r>
      <w:r w:rsidRPr="00F72B01">
        <w:t xml:space="preserve"> modulés</w:t>
      </w:r>
      <w:r w:rsidRPr="0015137E">
        <w:t xml:space="preserve">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3C364129" w:rsidR="00A76AFC" w:rsidRDefault="00A76AFC" w:rsidP="001F15BD">
      <w:pPr>
        <w:shd w:val="clear" w:color="auto" w:fill="D1BC4B" w:themeFill="accent6"/>
      </w:pPr>
      <w:r w:rsidRPr="0015137E">
        <w:t>Exemple : une ATSEM travaillant suivant le rythme scolaire</w:t>
      </w:r>
      <w:r w:rsidR="00A834F5">
        <w:t xml:space="preserve"> / Cycles haut et bas dans les services techniques…</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6A80D253" w14:textId="179ED8EF" w:rsidR="004C49AC" w:rsidRDefault="004C49AC" w:rsidP="0015137E">
      <w:r w:rsidRPr="004C49AC">
        <w:t xml:space="preserve">En application de la délibération </w:t>
      </w:r>
      <w:r w:rsidRPr="00F72B01">
        <w:t xml:space="preserve">du </w:t>
      </w:r>
      <w:r w:rsidR="00F72B01" w:rsidRPr="00B87ED6">
        <w:rPr>
          <w:shd w:val="clear" w:color="auto" w:fill="D1BC4B" w:themeFill="accent6"/>
        </w:rPr>
        <w:t>conseil municipal/communautaire/comité syndical…</w:t>
      </w:r>
      <w:r w:rsidR="00F72B01">
        <w:t xml:space="preserve"> </w:t>
      </w:r>
      <w:r w:rsidRPr="004C49AC">
        <w:t xml:space="preserve">… en date </w:t>
      </w:r>
      <w:proofErr w:type="gramStart"/>
      <w:r w:rsidR="00F72B01" w:rsidRPr="003167C6">
        <w:rPr>
          <w:shd w:val="clear" w:color="auto" w:fill="D1BC4B" w:themeFill="accent6"/>
        </w:rPr>
        <w:t>…</w:t>
      </w:r>
      <w:r w:rsidR="00F72B01">
        <w:t>,</w:t>
      </w:r>
      <w:r w:rsidRPr="004C49AC">
        <w:t>,</w:t>
      </w:r>
      <w:proofErr w:type="gramEnd"/>
      <w:r w:rsidRPr="004C49AC">
        <w:t xml:space="preserve"> les heures </w:t>
      </w:r>
      <w:r>
        <w:t>supplémen</w:t>
      </w:r>
      <w:r w:rsidRPr="004C49AC">
        <w:t>taires seront :</w:t>
      </w:r>
    </w:p>
    <w:p w14:paraId="114840BC" w14:textId="77777777" w:rsidR="00F72B01" w:rsidRDefault="00F72B01" w:rsidP="0015137E"/>
    <w:p w14:paraId="35090A3B" w14:textId="77777777" w:rsidR="00F72B01" w:rsidRDefault="00F72B01" w:rsidP="0015137E"/>
    <w:p w14:paraId="6D4CBD8B" w14:textId="77777777" w:rsidR="00F72B01" w:rsidRDefault="00F72B01"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41366084" w14:textId="2B9D9F91" w:rsidR="00A76AFC" w:rsidRDefault="00A76AFC" w:rsidP="003247DC">
      <w:pPr>
        <w:shd w:val="clear" w:color="auto" w:fill="D1BC4B" w:themeFill="accent6"/>
      </w:pPr>
      <w:r w:rsidRPr="0015137E">
        <w:t>Préciser l’une ou l’autre option désignée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65F7156C" w:rsidR="00A76AFC" w:rsidRPr="003247DC" w:rsidRDefault="00A76AFC" w:rsidP="003247DC">
      <w:pPr>
        <w:shd w:val="clear" w:color="auto" w:fill="D1BC4B" w:themeFill="accent6"/>
        <w:rPr>
          <w:b/>
          <w:bCs/>
        </w:rPr>
      </w:pPr>
      <w:r w:rsidRPr="003247DC">
        <w:rPr>
          <w:b/>
          <w:bCs/>
        </w:rPr>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w:t>
      </w:r>
      <w:r w:rsidR="004C49AC">
        <w:rPr>
          <w:b/>
          <w:bCs/>
        </w:rPr>
        <w:t>week-end</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01FB4E50" w:rsidR="00A76AFC" w:rsidRPr="0015137E" w:rsidRDefault="00A76AFC" w:rsidP="003247DC">
      <w:pPr>
        <w:shd w:val="clear" w:color="auto" w:fill="D1BC4B" w:themeFill="accent6"/>
      </w:pPr>
      <w:r w:rsidRPr="0015137E">
        <w:t xml:space="preserve">2 - Soit rémunérées, dans </w:t>
      </w:r>
      <w:proofErr w:type="gramStart"/>
      <w:r w:rsidRPr="0015137E">
        <w:t>la limite de 25 heures supplémentaires</w:t>
      </w:r>
      <w:proofErr w:type="gramEnd"/>
      <w:r w:rsidRPr="0015137E">
        <w:t xml:space="preserve">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36613F20" w14:textId="77777777" w:rsidR="00C5061B" w:rsidRPr="0015137E" w:rsidRDefault="00C5061B" w:rsidP="0015137E"/>
    <w:p w14:paraId="5E7A99B5" w14:textId="38C4F3B4" w:rsidR="00813054" w:rsidRPr="00813054" w:rsidRDefault="00A76AFC" w:rsidP="00813054">
      <w:pPr>
        <w:pStyle w:val="Titre4"/>
        <w:ind w:left="1560"/>
      </w:pPr>
      <w:bookmarkStart w:id="5" w:name="_Hlk155704650"/>
      <w:r w:rsidRPr="0015137E">
        <w:t>Heures complémentaires</w:t>
      </w:r>
    </w:p>
    <w:bookmarkEnd w:id="5"/>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bookmarkStart w:id="6" w:name="_Hlk155704265"/>
      <w:r>
        <w:t>En application de la délibération du</w:t>
      </w:r>
      <w:r w:rsidR="00EA3CF7" w:rsidRPr="0015137E">
        <w:t xml:space="preserve"> </w:t>
      </w:r>
      <w:bookmarkStart w:id="7" w:name="_Hlk155768626"/>
      <w:r w:rsidRPr="00B87ED6">
        <w:rPr>
          <w:shd w:val="clear" w:color="auto" w:fill="D1BC4B" w:themeFill="accent6"/>
        </w:rPr>
        <w:t>conseil municipal/communautaire/comité syndical…</w:t>
      </w:r>
      <w:r>
        <w:t xml:space="preserve"> </w:t>
      </w:r>
      <w:bookmarkEnd w:id="7"/>
      <w:r>
        <w:t xml:space="preserve">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bookmarkEnd w:id="6"/>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1044E902" w14:textId="6C4C4B77" w:rsidR="009248E5" w:rsidRDefault="009248E5" w:rsidP="009248E5">
      <w:pPr>
        <w:pStyle w:val="Titre4"/>
      </w:pPr>
      <w:r>
        <w:t>Temps de trajet</w:t>
      </w:r>
    </w:p>
    <w:p w14:paraId="57B66958" w14:textId="77777777" w:rsidR="009248E5" w:rsidRDefault="009248E5" w:rsidP="009248E5"/>
    <w:p w14:paraId="48CF3432" w14:textId="77777777" w:rsidR="009248E5" w:rsidRDefault="009248E5" w:rsidP="009248E5">
      <w:r>
        <w:t>Les temps de trajet réalisés par l’agent pour se rendre de son domicile à sa résidence administrative ou un autre lieu de travail planifié (et inversement) ne sont pas considérés comme du temps de travail effectif et ne peuvent donner lieu à prise en charge de frais de déplacement à ce titre (sauf prise en compte abonnement transport-collectivité). Les temps de trajet accomplis entre deux lieux de travail sont considérés comme du temps de travail effectif.</w:t>
      </w:r>
    </w:p>
    <w:p w14:paraId="6033952A" w14:textId="77777777" w:rsidR="009248E5" w:rsidRDefault="009248E5" w:rsidP="009248E5"/>
    <w:p w14:paraId="35608295" w14:textId="35EE5010" w:rsidR="009248E5" w:rsidRDefault="009248E5" w:rsidP="009248E5">
      <w:r>
        <w:t>Les temps de trajet imposés par l’employeur en dehors des heures de service (déplacements hors département par exemple) peuvent être compensés selon les modalités décidées par la collectivité.</w:t>
      </w:r>
    </w:p>
    <w:p w14:paraId="3F83A62A" w14:textId="77777777" w:rsidR="009248E5" w:rsidRDefault="009248E5" w:rsidP="0015137E"/>
    <w:p w14:paraId="5CE1B357" w14:textId="77777777" w:rsidR="00F72B01" w:rsidRPr="003247DC" w:rsidRDefault="00F72B01" w:rsidP="00F72B01">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32F4621" w14:textId="732C38BF" w:rsidR="00F72B01" w:rsidRDefault="00F72B01" w:rsidP="00F72B01">
      <w:pPr>
        <w:shd w:val="clear" w:color="auto" w:fill="D1BC4B" w:themeFill="accent6"/>
      </w:pPr>
      <w:r w:rsidRPr="0015137E">
        <w:t>P</w:t>
      </w:r>
      <w:r>
        <w:t>réciser par la collectivité si ces dispositions existent et selon quels modes de compensation (en fonction de la durée du trajet, des plages horaires (heures de nuit…), en cas de temps de trajet supérieur à la durée initiale qui sépare en principe la résidence familiale de l’agent de sa résidence administrative.</w:t>
      </w:r>
    </w:p>
    <w:p w14:paraId="689C31AD" w14:textId="77A24F7A" w:rsidR="00F72B01" w:rsidRDefault="00F72B01" w:rsidP="00F72B01">
      <w:pPr>
        <w:shd w:val="clear" w:color="auto" w:fill="D1BC4B" w:themeFill="accent6"/>
      </w:pPr>
      <w:r>
        <w:t>Les agents amenés, en raison de l’organisation du travail (nombreuses coupures), à effectuer plus de …</w:t>
      </w:r>
      <w:proofErr w:type="gramStart"/>
      <w:r>
        <w:t>…….</w:t>
      </w:r>
      <w:proofErr w:type="gramEnd"/>
      <w:r>
        <w:t xml:space="preserve">. </w:t>
      </w:r>
      <w:proofErr w:type="gramStart"/>
      <w:r>
        <w:t>trajets</w:t>
      </w:r>
      <w:proofErr w:type="gramEnd"/>
      <w:r>
        <w:t xml:space="preserve"> domicile-travail dans la journée, pourront percevoir une compensation dans les conditions suivantes</w:t>
      </w:r>
    </w:p>
    <w:p w14:paraId="025F286F" w14:textId="77777777" w:rsidR="00F72B01" w:rsidRPr="0015137E" w:rsidRDefault="00F72B01" w:rsidP="00F72B01">
      <w:pPr>
        <w:shd w:val="clear" w:color="auto" w:fill="D1BC4B" w:themeFill="accent6"/>
      </w:pPr>
    </w:p>
    <w:p w14:paraId="4B2AA897" w14:textId="77777777" w:rsidR="00F72B01" w:rsidRPr="003247DC" w:rsidRDefault="00F72B01" w:rsidP="00F72B01">
      <w:pPr>
        <w:shd w:val="clear" w:color="auto" w:fill="D1BC4B" w:themeFill="accent6"/>
        <w:rPr>
          <w:b/>
          <w:bCs/>
        </w:rPr>
      </w:pPr>
      <w:r w:rsidRPr="0015137E">
        <w:t xml:space="preserve">1 </w:t>
      </w:r>
      <w:r>
        <w:t>-</w:t>
      </w:r>
      <w:r w:rsidRPr="0015137E">
        <w:t xml:space="preserve"> </w:t>
      </w:r>
      <w:r>
        <w:t>Soit au taux normal des heures de service, sans majoration.</w:t>
      </w:r>
    </w:p>
    <w:p w14:paraId="3E929487" w14:textId="77777777" w:rsidR="00F72B01" w:rsidRPr="0015137E" w:rsidRDefault="00F72B01" w:rsidP="00F72B01">
      <w:pPr>
        <w:shd w:val="clear" w:color="auto" w:fill="D1BC4B" w:themeFill="accent6"/>
      </w:pPr>
    </w:p>
    <w:p w14:paraId="1858D98F" w14:textId="77777777" w:rsidR="00F72B01" w:rsidRPr="0015137E" w:rsidRDefault="00F72B01" w:rsidP="00F72B01">
      <w:pPr>
        <w:shd w:val="clear" w:color="auto" w:fill="D1BC4B" w:themeFill="accent6"/>
      </w:pPr>
      <w:r w:rsidRPr="0015137E">
        <w:t xml:space="preserve">2 - Soit </w:t>
      </w:r>
      <w:r>
        <w:t>avec une majoration égale à 10 % pour les heures complémentaires accomplies dans la limite de 1/10</w:t>
      </w:r>
      <w:r w:rsidRPr="003C1D20">
        <w:rPr>
          <w:vertAlign w:val="superscript"/>
        </w:rPr>
        <w:t>ème</w:t>
      </w:r>
      <w:r>
        <w:t xml:space="preserve"> des heures hebdomadaires de service afférentes à l’emploi, ou de 25 % pour les heures suivantes jusqu’à 35 heures.</w:t>
      </w:r>
    </w:p>
    <w:p w14:paraId="32BED422" w14:textId="77777777" w:rsidR="009248E5" w:rsidRDefault="009248E5" w:rsidP="0015137E"/>
    <w:p w14:paraId="5D1EA58D" w14:textId="77777777" w:rsidR="009248E5" w:rsidRDefault="009248E5" w:rsidP="0015137E"/>
    <w:p w14:paraId="6C3F4F54" w14:textId="77777777" w:rsidR="009248E5" w:rsidRDefault="009248E5" w:rsidP="0015137E"/>
    <w:p w14:paraId="12EABCB5" w14:textId="77777777" w:rsidR="009248E5" w:rsidRPr="0015137E" w:rsidRDefault="009248E5" w:rsidP="0015137E"/>
    <w:p w14:paraId="67CECC3F" w14:textId="517A06A1" w:rsidR="00A76AFC" w:rsidRPr="0015137E" w:rsidRDefault="00A76AFC" w:rsidP="001F1191">
      <w:pPr>
        <w:pStyle w:val="Titre3"/>
      </w:pPr>
      <w:bookmarkStart w:id="8" w:name="_Toc155777407"/>
      <w:r w:rsidRPr="0015137E">
        <w:t xml:space="preserve">Astreintes et </w:t>
      </w:r>
      <w:r w:rsidR="001F15BD">
        <w:t>p</w:t>
      </w:r>
      <w:r w:rsidRPr="0015137E">
        <w:t>ermanences</w:t>
      </w:r>
      <w:bookmarkEnd w:id="8"/>
    </w:p>
    <w:p w14:paraId="037E6D53" w14:textId="77777777" w:rsidR="00A76AFC" w:rsidRDefault="00A76AFC" w:rsidP="0015137E"/>
    <w:p w14:paraId="3E27FF62" w14:textId="774315EA" w:rsidR="000E4A8E" w:rsidRDefault="000E4A8E" w:rsidP="000E4A8E">
      <w:pPr>
        <w:shd w:val="clear" w:color="auto" w:fill="D1BC4B" w:themeFill="accent6"/>
      </w:pPr>
      <w: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3247DC">
      <w:pPr>
        <w:pStyle w:val="Titre4"/>
        <w:numPr>
          <w:ilvl w:val="0"/>
          <w:numId w:val="4"/>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2556EB">
      <w:pPr>
        <w:pStyle w:val="Paragraphedeliste"/>
        <w:numPr>
          <w:ilvl w:val="0"/>
          <w:numId w:val="34"/>
        </w:numPr>
        <w:shd w:val="clear" w:color="auto" w:fill="D1BC4B" w:themeFill="accent6"/>
        <w:ind w:left="284" w:hanging="284"/>
      </w:pPr>
      <w:r>
        <w:t>Le type d’astreintes :</w:t>
      </w:r>
    </w:p>
    <w:p w14:paraId="5397783E" w14:textId="2CBA21A9" w:rsidR="002556EB" w:rsidRDefault="002556EB" w:rsidP="002556EB">
      <w:pPr>
        <w:pStyle w:val="Paragraphedeliste"/>
        <w:numPr>
          <w:ilvl w:val="0"/>
          <w:numId w:val="35"/>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2556EB">
      <w:pPr>
        <w:pStyle w:val="Paragraphedeliste"/>
        <w:numPr>
          <w:ilvl w:val="0"/>
          <w:numId w:val="35"/>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2556EB">
      <w:pPr>
        <w:pStyle w:val="Paragraphedeliste"/>
        <w:numPr>
          <w:ilvl w:val="0"/>
          <w:numId w:val="35"/>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2556EB">
      <w:pPr>
        <w:pStyle w:val="Paragraphedeliste"/>
        <w:numPr>
          <w:ilvl w:val="0"/>
          <w:numId w:val="34"/>
        </w:numPr>
        <w:shd w:val="clear" w:color="auto" w:fill="D1BC4B" w:themeFill="accent6"/>
        <w:ind w:left="284" w:hanging="284"/>
      </w:pPr>
      <w:r>
        <w:t>Le ou les cas de recours aux astreintes,</w:t>
      </w:r>
    </w:p>
    <w:p w14:paraId="0B285C70" w14:textId="0D5543D3" w:rsidR="002556EB" w:rsidRDefault="002556EB" w:rsidP="002556EB">
      <w:pPr>
        <w:pStyle w:val="Paragraphedeliste"/>
        <w:numPr>
          <w:ilvl w:val="0"/>
          <w:numId w:val="34"/>
        </w:numPr>
        <w:shd w:val="clear" w:color="auto" w:fill="D1BC4B" w:themeFill="accent6"/>
        <w:ind w:left="284" w:hanging="284"/>
      </w:pPr>
      <w:r>
        <w:t>Le ou les postes concernés</w:t>
      </w:r>
    </w:p>
    <w:p w14:paraId="1AA89BD0" w14:textId="7E0033FC" w:rsidR="009248E5" w:rsidRDefault="009248E5" w:rsidP="002556EB">
      <w:pPr>
        <w:pStyle w:val="Paragraphedeliste"/>
        <w:numPr>
          <w:ilvl w:val="0"/>
          <w:numId w:val="34"/>
        </w:numPr>
        <w:shd w:val="clear" w:color="auto" w:fill="D1BC4B" w:themeFill="accent6"/>
        <w:ind w:left="284" w:hanging="284"/>
      </w:pPr>
      <w:r>
        <w:t>Les modalités de compensation des périodes d’astreintes</w:t>
      </w:r>
    </w:p>
    <w:p w14:paraId="5BFC6D76" w14:textId="4DFB5AEA" w:rsidR="009248E5" w:rsidRPr="0015137E" w:rsidRDefault="009248E5" w:rsidP="002556EB">
      <w:pPr>
        <w:pStyle w:val="Paragraphedeliste"/>
        <w:numPr>
          <w:ilvl w:val="0"/>
          <w:numId w:val="34"/>
        </w:numPr>
        <w:shd w:val="clear" w:color="auto" w:fill="D1BC4B" w:themeFill="accent6"/>
        <w:ind w:left="284" w:hanging="284"/>
      </w:pPr>
      <w:r>
        <w:t>Les modalités de compensation des périodes d’intervention</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2556EB">
      <w:pPr>
        <w:pStyle w:val="Paragraphedeliste"/>
        <w:numPr>
          <w:ilvl w:val="0"/>
          <w:numId w:val="34"/>
        </w:numPr>
        <w:shd w:val="clear" w:color="auto" w:fill="D1BC4B" w:themeFill="accent6"/>
        <w:ind w:left="284" w:hanging="284"/>
      </w:pPr>
      <w:r>
        <w:t>Le ou les cas de recours aux permanences,</w:t>
      </w:r>
    </w:p>
    <w:p w14:paraId="563A1EE1" w14:textId="77777777" w:rsidR="002556EB" w:rsidRPr="0015137E" w:rsidRDefault="002556EB" w:rsidP="002556EB">
      <w:pPr>
        <w:pStyle w:val="Paragraphedeliste"/>
        <w:numPr>
          <w:ilvl w:val="0"/>
          <w:numId w:val="34"/>
        </w:numPr>
        <w:shd w:val="clear" w:color="auto" w:fill="D1BC4B" w:themeFill="accent6"/>
        <w:ind w:left="284" w:hanging="284"/>
      </w:pPr>
      <w:r>
        <w:t>Le ou les postes concernés</w:t>
      </w:r>
    </w:p>
    <w:p w14:paraId="6498EF44" w14:textId="77777777" w:rsidR="00A76AFC" w:rsidRPr="0015137E" w:rsidRDefault="00A76AFC" w:rsidP="0015137E"/>
    <w:p w14:paraId="5A1FFA50" w14:textId="3AD463E0" w:rsidR="00A76AFC" w:rsidRDefault="00A76AFC" w:rsidP="0015137E">
      <w:r w:rsidRPr="0015137E">
        <w:t xml:space="preserve">Les permanences feront l’objet d’une </w:t>
      </w:r>
      <w:r w:rsidR="009248E5" w:rsidRPr="0015137E">
        <w:t>indemnisation</w:t>
      </w:r>
      <w:r w:rsidR="009248E5">
        <w:t xml:space="preserve"> </w:t>
      </w:r>
      <w:r w:rsidRPr="0015137E">
        <w:t>selon les dispositions statutaires en vigueur.</w:t>
      </w:r>
    </w:p>
    <w:p w14:paraId="39FD2608" w14:textId="77777777" w:rsidR="00837427" w:rsidRPr="0015137E" w:rsidRDefault="00837427" w:rsidP="0015137E"/>
    <w:p w14:paraId="1E2F1AE5" w14:textId="77777777" w:rsidR="00DB141C" w:rsidRPr="0015137E" w:rsidRDefault="00DB141C" w:rsidP="0015137E"/>
    <w:p w14:paraId="0ABCF407" w14:textId="769F92EC" w:rsidR="00A76AFC" w:rsidRDefault="00A76AFC" w:rsidP="001F1191">
      <w:pPr>
        <w:pStyle w:val="Titre3"/>
      </w:pPr>
      <w:bookmarkStart w:id="9" w:name="_Toc155777408"/>
      <w:r w:rsidRPr="0015137E">
        <w:lastRenderedPageBreak/>
        <w:t>Habillage</w:t>
      </w:r>
      <w:r w:rsidR="000F1BC5">
        <w:t>,</w:t>
      </w:r>
      <w:r w:rsidRPr="0015137E">
        <w:t xml:space="preserve"> déshabillage</w:t>
      </w:r>
      <w:r w:rsidR="000F1BC5">
        <w:t xml:space="preserve"> et</w:t>
      </w:r>
      <w:r w:rsidRPr="0015137E">
        <w:t xml:space="preserve"> douche</w:t>
      </w:r>
      <w:bookmarkEnd w:id="9"/>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2CFB47C3" w14:textId="77777777" w:rsidR="000921EF" w:rsidRPr="0015137E" w:rsidRDefault="000921EF" w:rsidP="0015137E"/>
    <w:p w14:paraId="2C6C7EC3" w14:textId="13F9BA59" w:rsidR="00A76AFC" w:rsidRDefault="00A76AFC" w:rsidP="0015137E">
      <w:r w:rsidRPr="00A10EAC">
        <w:t xml:space="preserve">Le temps passé à l’habillage, le déshabillage et à la douche, </w:t>
      </w:r>
      <w:r w:rsidR="00A10EAC" w:rsidRPr="00A10EAC">
        <w:t>ne peut être</w:t>
      </w:r>
      <w:r w:rsidRPr="00A10EAC">
        <w:t xml:space="preserve"> considéré comme temps de travail effectif</w:t>
      </w:r>
      <w:r w:rsidR="00A10EAC" w:rsidRPr="00A10EAC">
        <w:t xml:space="preserve"> </w:t>
      </w:r>
      <w:r w:rsidR="00A10EAC" w:rsidRPr="002556EB">
        <w:rPr>
          <w:rStyle w:val="Accentuationlgre"/>
        </w:rPr>
        <w:t xml:space="preserve">(Conseil d’État </w:t>
      </w:r>
      <w:hyperlink r:id="rId10" w:tgtFrame="_blank" w:history="1">
        <w:r w:rsidR="00A10EAC" w:rsidRPr="002556EB">
          <w:rPr>
            <w:rStyle w:val="Accentuationlgre"/>
          </w:rPr>
          <w:t>n°366269</w:t>
        </w:r>
      </w:hyperlink>
      <w:r w:rsidR="00A10EAC" w:rsidRPr="002556EB">
        <w:rPr>
          <w:rStyle w:val="Accentuationlgre"/>
        </w:rPr>
        <w:t xml:space="preserve"> du 4 février 2015)</w:t>
      </w:r>
      <w:r w:rsidRPr="00A10EAC">
        <w:t>.</w:t>
      </w:r>
      <w:r w:rsidR="00C5061B" w:rsidRPr="00C5061B">
        <w:t xml:space="preserve"> </w:t>
      </w:r>
    </w:p>
    <w:p w14:paraId="2861AC9F" w14:textId="77777777" w:rsidR="00C5061B" w:rsidRDefault="00C5061B"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70F6696A" w:rsidR="008B2D04" w:rsidRDefault="008B2D04" w:rsidP="008B2D04">
      <w:pPr>
        <w:shd w:val="clear" w:color="auto" w:fill="D1BC4B" w:themeFill="accent6"/>
      </w:pPr>
      <w:r w:rsidRPr="0015137E">
        <w:t>Préciser</w:t>
      </w:r>
      <w:r>
        <w:t> les modalités applicables dans votre collectivité</w:t>
      </w:r>
      <w:r w:rsidRPr="00F72B01">
        <w:t>.</w:t>
      </w:r>
      <w:r w:rsidR="00F27A14" w:rsidRPr="00F72B01">
        <w:t xml:space="preserve"> Si l’agent est amené à effectuer ce type de travaux alors qu’il est déjà en poste, l’autorité territorial peut toutefois considérer ce temps comme du temps de travail effectif.</w:t>
      </w:r>
    </w:p>
    <w:p w14:paraId="2E87DF6A" w14:textId="77777777" w:rsidR="008B2D04" w:rsidRDefault="008B2D04" w:rsidP="0015137E"/>
    <w:p w14:paraId="5D0AD591" w14:textId="77777777" w:rsidR="00DB141C" w:rsidRPr="0015137E" w:rsidRDefault="00DB141C" w:rsidP="0015137E">
      <w:bookmarkStart w:id="10" w:name="_Hlk155705337"/>
    </w:p>
    <w:p w14:paraId="5947D648" w14:textId="3BFE33DB" w:rsidR="00A76AFC" w:rsidRDefault="00A76AFC" w:rsidP="001F1191">
      <w:pPr>
        <w:pStyle w:val="Titre3"/>
      </w:pPr>
      <w:bookmarkStart w:id="11" w:name="_Toc155777409"/>
      <w:r w:rsidRPr="0015137E">
        <w:t>Temps partiel</w:t>
      </w:r>
      <w:bookmarkEnd w:id="11"/>
    </w:p>
    <w:bookmarkEnd w:id="10"/>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0921EF">
      <w:pPr>
        <w:pStyle w:val="Titre4"/>
        <w:numPr>
          <w:ilvl w:val="0"/>
          <w:numId w:val="5"/>
        </w:numPr>
        <w:ind w:left="1560"/>
      </w:pPr>
      <w:r w:rsidRPr="0015137E">
        <w:t>Temps partiel sur autorisation</w:t>
      </w:r>
    </w:p>
    <w:p w14:paraId="54CF4AF2" w14:textId="77777777" w:rsidR="00A76AFC" w:rsidRPr="0015137E" w:rsidRDefault="00A76AFC" w:rsidP="0015137E"/>
    <w:p w14:paraId="58D86721" w14:textId="4C2BDD69" w:rsidR="000921EF" w:rsidRDefault="00A76AFC" w:rsidP="0015137E">
      <w:r w:rsidRPr="0015137E">
        <w:t xml:space="preserve">Les </w:t>
      </w:r>
      <w:r w:rsidR="000A7782">
        <w:t>fonctionnaires (</w:t>
      </w:r>
      <w:r w:rsidRPr="0015137E">
        <w:t>titulaires et stagiaires</w:t>
      </w:r>
      <w:r w:rsidR="000A7782">
        <w:t>) et les contractuels</w:t>
      </w:r>
      <w:r w:rsidRPr="0015137E">
        <w:t xml:space="preserve"> à temps complet </w:t>
      </w:r>
      <w:r w:rsidR="000A7782">
        <w:t xml:space="preserve">ou à temps non complet </w:t>
      </w:r>
      <w:r w:rsidRPr="0015137E">
        <w:t>peuvent bénéficier d’un temps partiel sur autorisation, sous réserve de la continuité et du fonctionnement du service et compte tenu des possibilités d’aménagement de l’organisation du travail.</w:t>
      </w:r>
    </w:p>
    <w:p w14:paraId="4B927B41" w14:textId="77777777" w:rsidR="00A834F5" w:rsidRPr="0015137E" w:rsidRDefault="00A834F5" w:rsidP="0015137E"/>
    <w:p w14:paraId="1BB28C4C" w14:textId="77777777" w:rsidR="00A76AFC" w:rsidRDefault="00A76AFC" w:rsidP="0015137E">
      <w:r w:rsidRPr="0015137E">
        <w:t>Il ne peut être inférieur au mi-temps.</w:t>
      </w:r>
    </w:p>
    <w:p w14:paraId="77FB06FF" w14:textId="77777777" w:rsidR="00F72B01" w:rsidRDefault="00F72B01" w:rsidP="0015137E"/>
    <w:p w14:paraId="191A94CD" w14:textId="1FEEC127" w:rsidR="00F72B01" w:rsidRPr="0015137E" w:rsidRDefault="00F72B01" w:rsidP="0015137E">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w:t>
      </w:r>
      <w:r>
        <w:rPr>
          <w:shd w:val="clear" w:color="auto" w:fill="FFFFFF" w:themeFill="background1"/>
        </w:rPr>
        <w:t xml:space="preserve"> temps partiel sur autorisation est </w:t>
      </w:r>
      <w:r w:rsidRPr="00F8073A">
        <w:rPr>
          <w:shd w:val="clear" w:color="auto" w:fill="FFFFFF" w:themeFill="background1"/>
        </w:rPr>
        <w:t>:</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A0676C">
      <w:pPr>
        <w:pStyle w:val="Paragraphedeliste"/>
        <w:numPr>
          <w:ilvl w:val="0"/>
          <w:numId w:val="34"/>
        </w:numPr>
        <w:shd w:val="clear" w:color="auto" w:fill="D1BC4B" w:themeFill="accent6"/>
        <w:ind w:left="284" w:hanging="284"/>
      </w:pPr>
      <w:r>
        <w:t>La périodicité (quotidien, hebdomadaire, mensuel, annuel)</w:t>
      </w:r>
    </w:p>
    <w:p w14:paraId="0A09A9DA" w14:textId="2478E3AB" w:rsidR="00A0676C" w:rsidRDefault="00A0676C" w:rsidP="00A0676C">
      <w:pPr>
        <w:pStyle w:val="Paragraphedeliste"/>
        <w:numPr>
          <w:ilvl w:val="0"/>
          <w:numId w:val="34"/>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5A46441" w14:textId="39AB558D" w:rsidR="00A0676C" w:rsidRPr="0015137E" w:rsidRDefault="00A0676C" w:rsidP="0015137E">
      <w:pPr>
        <w:pStyle w:val="Paragraphedeliste"/>
        <w:numPr>
          <w:ilvl w:val="0"/>
          <w:numId w:val="34"/>
        </w:numPr>
        <w:shd w:val="clear" w:color="auto" w:fill="D1BC4B" w:themeFill="accent6"/>
        <w:ind w:left="284" w:hanging="284"/>
      </w:pPr>
      <w:r>
        <w:t>Le délai</w:t>
      </w:r>
      <w:r w:rsidRPr="00A0676C">
        <w:t xml:space="preserve"> préalable de demande avant le début de la période souhaitée</w:t>
      </w:r>
    </w:p>
    <w:p w14:paraId="6192A674" w14:textId="77777777" w:rsidR="002609FC" w:rsidRDefault="002609FC" w:rsidP="002609FC">
      <w:pPr>
        <w:pStyle w:val="Titre4"/>
        <w:numPr>
          <w:ilvl w:val="0"/>
          <w:numId w:val="0"/>
        </w:numPr>
        <w:ind w:left="1560"/>
      </w:pPr>
    </w:p>
    <w:p w14:paraId="2901A385" w14:textId="77777777" w:rsidR="002609FC" w:rsidRPr="002609FC" w:rsidRDefault="002609FC" w:rsidP="002609FC"/>
    <w:p w14:paraId="0DEE2054" w14:textId="011A1B36" w:rsidR="00A76AFC" w:rsidRPr="0015137E" w:rsidRDefault="00A76AFC" w:rsidP="00DB141C">
      <w:pPr>
        <w:pStyle w:val="Titre4"/>
        <w:ind w:left="1560"/>
      </w:pPr>
      <w:r w:rsidRPr="0015137E">
        <w:t>Temps partiel de droit</w:t>
      </w:r>
    </w:p>
    <w:p w14:paraId="035AE26D" w14:textId="77777777" w:rsidR="00A76AFC" w:rsidRPr="0015137E" w:rsidRDefault="00A76AFC" w:rsidP="0015137E"/>
    <w:p w14:paraId="6BF9C625" w14:textId="77777777" w:rsidR="000A7782" w:rsidRDefault="000A7782" w:rsidP="0015137E"/>
    <w:p w14:paraId="50AD3402" w14:textId="3C6E3BD2" w:rsidR="00A76AFC" w:rsidRPr="0015137E" w:rsidRDefault="00A76AFC" w:rsidP="0015137E">
      <w:r w:rsidRPr="0015137E">
        <w:t>Les agents titulaires et stagiaires</w:t>
      </w:r>
      <w:r w:rsidR="000921EF">
        <w:t>,</w:t>
      </w:r>
      <w:r w:rsidRPr="0015137E">
        <w:t xml:space="preserve"> à temps complet et à temps non complet</w:t>
      </w:r>
      <w:r w:rsidR="000921EF">
        <w:t>,</w:t>
      </w:r>
      <w:r w:rsidRPr="0015137E">
        <w:t xml:space="preserve"> et les agents contractuels à temps complet et à temps non complet employés depuis plus d’un an (en équivalent temps plein) peuvent bénéficier du temps partiel de droit pour raisons familiales ou médicales à 50%, 60%, 70% ou 80% du temps complet, selon la réglementation en vigueur :</w:t>
      </w:r>
    </w:p>
    <w:p w14:paraId="1FB10459" w14:textId="49C45874" w:rsidR="00A76AFC" w:rsidRPr="0015137E" w:rsidRDefault="00A76AFC" w:rsidP="000921EF">
      <w:pPr>
        <w:pStyle w:val="Paragraphedeliste"/>
        <w:numPr>
          <w:ilvl w:val="0"/>
          <w:numId w:val="15"/>
        </w:numPr>
        <w:tabs>
          <w:tab w:val="left" w:pos="567"/>
        </w:tabs>
        <w:ind w:left="567" w:hanging="283"/>
      </w:pPr>
      <w:proofErr w:type="gramStart"/>
      <w:r w:rsidRPr="0015137E">
        <w:t>à</w:t>
      </w:r>
      <w:proofErr w:type="gramEnd"/>
      <w:r w:rsidRPr="0015137E">
        <w:t xml:space="preserve"> l'occasion de chaque naissance jusqu'au troisième anniversaire de l'enfant ou de chaque adoption</w:t>
      </w:r>
      <w:r w:rsidR="000921EF">
        <w:t>,</w:t>
      </w:r>
      <w:r w:rsidRPr="0015137E">
        <w:t xml:space="preserve"> jusqu'à l'expiration d'un délai de trois ans à compter de l'arrivée au foyer de l'enfant adopté</w:t>
      </w:r>
      <w:r w:rsidR="000921EF">
        <w:t>,</w:t>
      </w:r>
    </w:p>
    <w:p w14:paraId="65009914" w14:textId="44D81A10" w:rsidR="00A76AFC" w:rsidRPr="0015137E" w:rsidRDefault="00A76AFC" w:rsidP="000921EF">
      <w:pPr>
        <w:pStyle w:val="Paragraphedeliste"/>
        <w:numPr>
          <w:ilvl w:val="0"/>
          <w:numId w:val="15"/>
        </w:numPr>
        <w:tabs>
          <w:tab w:val="left" w:pos="567"/>
        </w:tabs>
        <w:ind w:left="567" w:hanging="283"/>
      </w:pPr>
      <w:proofErr w:type="gramStart"/>
      <w:r w:rsidRPr="0015137E">
        <w:t>pour</w:t>
      </w:r>
      <w:proofErr w:type="gramEnd"/>
      <w:r w:rsidRPr="0015137E">
        <w:t xml:space="preserve"> donner des soins à son conjoint, à un enfant à charge ou à un ascendant atteint d'un handicap nécessitant la présence d'une tierce personne, ou victime d'un accident ou d'une maladie grave</w:t>
      </w:r>
      <w:r w:rsidR="000921EF">
        <w:t>.</w:t>
      </w:r>
    </w:p>
    <w:p w14:paraId="2C24BF74" w14:textId="77777777" w:rsidR="000921EF" w:rsidRDefault="000921EF" w:rsidP="0015137E"/>
    <w:p w14:paraId="62FD90CB" w14:textId="1B4E7680" w:rsidR="00A76AFC" w:rsidRDefault="00A76AFC" w:rsidP="0015137E">
      <w:r w:rsidRPr="0015137E">
        <w:t>L'autorisation d'accomplir un service à temps partiel est accordée de plein droit aux agents reconnus travailleur handicapé, après avis du médecin du service de médecine professionnelle et préventive.</w:t>
      </w:r>
    </w:p>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A0676C">
      <w:pPr>
        <w:pStyle w:val="Paragraphedeliste"/>
        <w:numPr>
          <w:ilvl w:val="0"/>
          <w:numId w:val="34"/>
        </w:numPr>
        <w:shd w:val="clear" w:color="auto" w:fill="D1BC4B" w:themeFill="accent6"/>
        <w:ind w:left="284" w:hanging="284"/>
      </w:pPr>
      <w:r>
        <w:t>La périodicité (quotidien, hebdomadaire, mensuel, annuel)</w:t>
      </w:r>
    </w:p>
    <w:p w14:paraId="015425F1" w14:textId="77777777" w:rsidR="00A0676C" w:rsidRPr="0015137E" w:rsidRDefault="00A0676C" w:rsidP="00A0676C">
      <w:pPr>
        <w:pStyle w:val="Paragraphedeliste"/>
        <w:numPr>
          <w:ilvl w:val="0"/>
          <w:numId w:val="34"/>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3CCC6E6B" w14:textId="77777777" w:rsidR="002609FC" w:rsidRDefault="002609FC" w:rsidP="002609FC"/>
    <w:p w14:paraId="073A3655" w14:textId="77777777" w:rsidR="00F72B01" w:rsidRDefault="00F72B01" w:rsidP="002609FC"/>
    <w:p w14:paraId="2BF1DA91" w14:textId="77777777" w:rsidR="00F72B01" w:rsidRDefault="00F72B01" w:rsidP="002609FC"/>
    <w:p w14:paraId="4AF7C4B9" w14:textId="77777777" w:rsidR="00F72B01" w:rsidRDefault="00F72B01" w:rsidP="002609FC"/>
    <w:p w14:paraId="03C69E6E" w14:textId="77777777" w:rsidR="00F72B01" w:rsidRDefault="00F72B01" w:rsidP="002609FC"/>
    <w:p w14:paraId="46522F76" w14:textId="77777777" w:rsidR="00F72B01" w:rsidRDefault="00F72B01" w:rsidP="002609FC"/>
    <w:p w14:paraId="2EB73296" w14:textId="77777777" w:rsidR="002609FC" w:rsidRPr="0015137E" w:rsidRDefault="002609FC" w:rsidP="002609FC"/>
    <w:p w14:paraId="3CCDC55F" w14:textId="42219FA3" w:rsidR="002609FC" w:rsidRDefault="002609FC" w:rsidP="002609FC">
      <w:pPr>
        <w:pStyle w:val="Titre3"/>
      </w:pPr>
      <w:bookmarkStart w:id="12" w:name="_Toc155777410"/>
      <w:r w:rsidRPr="0015137E">
        <w:lastRenderedPageBreak/>
        <w:t>T</w:t>
      </w:r>
      <w:r>
        <w:t>élétravail</w:t>
      </w:r>
      <w:bookmarkEnd w:id="12"/>
    </w:p>
    <w:p w14:paraId="30FD8D24" w14:textId="77777777" w:rsidR="002609FC" w:rsidRDefault="002609FC" w:rsidP="0015137E"/>
    <w:p w14:paraId="01C3DD74" w14:textId="77777777" w:rsidR="002609FC" w:rsidRDefault="002609FC" w:rsidP="0015137E"/>
    <w:p w14:paraId="452E3F6C" w14:textId="77777777" w:rsidR="002609FC" w:rsidRDefault="002609FC" w:rsidP="002609FC">
      <w:r w:rsidRPr="002609FC">
        <w:t>Le télétravail est un mode d'organisation du travail dont l'objectif est de mieux articuler vie personnelle et vie professionnelle. En effet, les fonctions d’un agent qui pourraient être exercées dans les locaux de la collectivité sont réalisées dans un autre lieu (au domicile de l’agent ou dans un autre lieu privé), de manière régulière et volontaire, en recourant aux technologies de l’information et de la communication.</w:t>
      </w:r>
    </w:p>
    <w:p w14:paraId="669E0577" w14:textId="77777777" w:rsidR="002609FC" w:rsidRPr="002609FC" w:rsidRDefault="002609FC" w:rsidP="002609FC"/>
    <w:p w14:paraId="1A43E0E9" w14:textId="77777777" w:rsidR="002609FC" w:rsidRPr="002609FC" w:rsidRDefault="002609FC" w:rsidP="002609FC">
      <w:r w:rsidRPr="002609FC">
        <w:t>L’exercice des fonctions en télétravail est accordé sur demande écrite de l’agent qui y précise les modalités d’organisation souhaitées. La demande est adressée au supérieur hiérarchique qui apprécie la compatibilité de la demande avec l’intérêt du service.</w:t>
      </w:r>
    </w:p>
    <w:p w14:paraId="1EB3F282" w14:textId="77777777" w:rsidR="002609FC" w:rsidRDefault="002609FC" w:rsidP="0015137E"/>
    <w:p w14:paraId="59F39FE7" w14:textId="16194F93" w:rsidR="00F72B01" w:rsidRDefault="00F72B01" w:rsidP="00F72B01">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00873545">
        <w:rPr>
          <w:shd w:val="clear" w:color="auto" w:fill="FFFFFF" w:themeFill="background1"/>
        </w:rPr>
        <w:t>.</w:t>
      </w:r>
    </w:p>
    <w:p w14:paraId="724A392E" w14:textId="77777777" w:rsidR="00F72B01" w:rsidRDefault="00F72B01" w:rsidP="00F72B01"/>
    <w:p w14:paraId="409CA5C8" w14:textId="77777777" w:rsidR="002609FC" w:rsidRDefault="002609FC" w:rsidP="0015137E"/>
    <w:p w14:paraId="62357362" w14:textId="77777777" w:rsidR="002609FC" w:rsidRPr="0015137E" w:rsidRDefault="002609FC" w:rsidP="0015137E"/>
    <w:p w14:paraId="47987273" w14:textId="0B64D045" w:rsidR="00A76AFC" w:rsidRPr="0015137E" w:rsidRDefault="008643E1" w:rsidP="006E02D1">
      <w:pPr>
        <w:pStyle w:val="Titre2"/>
      </w:pPr>
      <w:bookmarkStart w:id="13" w:name="_Toc155777411"/>
      <w:r>
        <w:t>T</w:t>
      </w:r>
      <w:r w:rsidR="006E02D1">
        <w:t>emps d’absence dans la collectivité</w:t>
      </w:r>
      <w:bookmarkEnd w:id="13"/>
    </w:p>
    <w:p w14:paraId="3E6B8802" w14:textId="77777777" w:rsidR="00A76AFC" w:rsidRPr="0015137E" w:rsidRDefault="00A76AFC" w:rsidP="0015137E"/>
    <w:p w14:paraId="3E4D9396" w14:textId="0C822825" w:rsidR="00A76AFC" w:rsidRDefault="00A76AFC" w:rsidP="001F1191">
      <w:pPr>
        <w:pStyle w:val="Titre3"/>
      </w:pPr>
      <w:bookmarkStart w:id="14" w:name="_Toc155777412"/>
      <w:r w:rsidRPr="0015137E">
        <w:t>Congés annuels</w:t>
      </w:r>
      <w:bookmarkEnd w:id="14"/>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0921EF">
      <w:pPr>
        <w:pStyle w:val="Titre4"/>
        <w:numPr>
          <w:ilvl w:val="0"/>
          <w:numId w:val="17"/>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t>J</w:t>
      </w:r>
      <w:r w:rsidR="00A76AFC" w:rsidRPr="0015137E">
        <w:t>ours de fractionnement</w:t>
      </w:r>
    </w:p>
    <w:p w14:paraId="4DD3503A" w14:textId="77777777" w:rsidR="000921EF" w:rsidRDefault="000921EF" w:rsidP="0015137E"/>
    <w:p w14:paraId="0BE5E027" w14:textId="62D43982" w:rsidR="00A76AFC" w:rsidRDefault="00A76AFC" w:rsidP="0015137E">
      <w:r w:rsidRPr="0015137E">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r w:rsidR="00F27A14" w:rsidRPr="00F27A14">
        <w:t xml:space="preserve"> </w:t>
      </w:r>
      <w:r w:rsidR="00F27A14" w:rsidRPr="00873545">
        <w:t>Ces jours viennent diminuer de deux jours la durée annuelle individuelle du travail.</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0D9E921B" w:rsidR="00A76AFC" w:rsidRDefault="00A76AFC" w:rsidP="0015137E">
      <w:r w:rsidRPr="0015137E">
        <w:t>Le calendrier des congés est défini par l’autorité territoriale ou ses représentants (DGS, chefs de services …) après consultation des intéressés, compte tenu des fractionnements et échelonnements des congés que l’intérêt et la continuité du service peuvent rendre nécessaire. Les congés peuvent être refusés lorsque les nécessités du service le justifient.</w:t>
      </w:r>
    </w:p>
    <w:p w14:paraId="1757D43A" w14:textId="77777777" w:rsidR="000921EF" w:rsidRPr="0015137E" w:rsidRDefault="000921EF" w:rsidP="0015137E"/>
    <w:p w14:paraId="77FBE039" w14:textId="0F0467E3" w:rsidR="000921EF" w:rsidRDefault="00B85611" w:rsidP="0015137E">
      <w:r w:rsidRPr="00B85611">
        <w:t xml:space="preserve">Il appartient à l’autorité territoriale de fixer le calendrier des congés annuels après consultation des intéressés, en </w:t>
      </w:r>
      <w:r>
        <w:t>prenant</w:t>
      </w:r>
      <w:r w:rsidRPr="00B85611">
        <w:t xml:space="preserve"> en compte l’intérêt du service et </w:t>
      </w:r>
      <w:r w:rsidR="00914FC8">
        <w:t>une possible</w:t>
      </w:r>
      <w:r w:rsidRPr="00B85611">
        <w:t xml:space="preserve"> priorité accordée aux chargés de famille.</w:t>
      </w:r>
    </w:p>
    <w:p w14:paraId="37B74671" w14:textId="77777777" w:rsidR="00B85611" w:rsidRPr="0015137E" w:rsidRDefault="00B85611" w:rsidP="0015137E"/>
    <w:p w14:paraId="1E2B2991" w14:textId="5814F959" w:rsidR="00A76AFC"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0C503CDC" w14:textId="77777777" w:rsidR="002609FC" w:rsidRDefault="002609FC" w:rsidP="0015137E"/>
    <w:p w14:paraId="4601AB3E" w14:textId="77777777" w:rsidR="002609FC" w:rsidRDefault="002609FC" w:rsidP="002609FC">
      <w:pPr>
        <w:shd w:val="clear" w:color="auto" w:fill="D1BC4B" w:themeFill="accent6"/>
        <w:rPr>
          <w:b/>
          <w:bCs/>
        </w:rPr>
      </w:pPr>
      <w:r w:rsidRPr="003247DC">
        <w:rPr>
          <w:b/>
          <w:bCs/>
        </w:rPr>
        <w:sym w:font="Wingdings" w:char="F046"/>
      </w:r>
      <w:r w:rsidRPr="003247DC">
        <w:rPr>
          <w:b/>
          <w:bCs/>
        </w:rPr>
        <w:t xml:space="preserve"> A </w:t>
      </w:r>
      <w:r>
        <w:rPr>
          <w:b/>
          <w:bCs/>
        </w:rPr>
        <w:t>MODIFIER/</w:t>
      </w:r>
      <w:r w:rsidRPr="003247DC">
        <w:rPr>
          <w:b/>
          <w:bCs/>
        </w:rPr>
        <w:t>COMPLETER</w:t>
      </w:r>
    </w:p>
    <w:p w14:paraId="73959F52" w14:textId="724B5886" w:rsidR="00873545" w:rsidRPr="00873545" w:rsidRDefault="00873545" w:rsidP="00873545">
      <w:pPr>
        <w:shd w:val="clear" w:color="auto" w:fill="D1BC4B" w:themeFill="accent6"/>
      </w:pPr>
      <w:r w:rsidRPr="0015137E">
        <w:t>Préciser</w:t>
      </w:r>
      <w:r>
        <w:t xml:space="preserve"> les modalités de pose et acceptation des jours de congé dans la collectivité.</w:t>
      </w:r>
    </w:p>
    <w:p w14:paraId="08216B8C" w14:textId="77777777" w:rsidR="00873545" w:rsidRPr="003247DC" w:rsidRDefault="00873545" w:rsidP="002609FC">
      <w:pPr>
        <w:shd w:val="clear" w:color="auto" w:fill="D1BC4B" w:themeFill="accent6"/>
        <w:rPr>
          <w:b/>
          <w:bCs/>
          <w:shd w:val="clear" w:color="auto" w:fill="D1BC4B" w:themeFill="accent6"/>
        </w:rPr>
      </w:pPr>
    </w:p>
    <w:p w14:paraId="28C422DF" w14:textId="77777777" w:rsidR="002609FC" w:rsidRDefault="002609FC" w:rsidP="0015137E"/>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7CCABF54" w14:textId="70DDA7C2" w:rsidR="00A76AFC" w:rsidRDefault="00A76AFC" w:rsidP="0015137E">
      <w:r w:rsidRPr="0015137E">
        <w:t xml:space="preserve">Le report des congés annuels qui n’ont pas pu être pris du fait de la maladie se </w:t>
      </w:r>
      <w:r w:rsidR="00B85611" w:rsidRPr="0015137E">
        <w:t xml:space="preserve">fait </w:t>
      </w:r>
      <w:r w:rsidR="00B85611">
        <w:t>dans</w:t>
      </w:r>
      <w:r w:rsidR="00862B3A">
        <w:t xml:space="preserve"> la limite de 15 mois à compter de la fin de l’année de référence</w:t>
      </w:r>
      <w:r w:rsidRPr="0015137E">
        <w:t>.</w:t>
      </w:r>
    </w:p>
    <w:p w14:paraId="621A84FD" w14:textId="77777777" w:rsidR="00873545" w:rsidRPr="0015137E" w:rsidRDefault="00873545" w:rsidP="0015137E"/>
    <w:p w14:paraId="4E408456" w14:textId="77777777" w:rsidR="000921EF" w:rsidRPr="003247DC" w:rsidRDefault="000921EF" w:rsidP="000921EF">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091AE677" w14:textId="02D0926B" w:rsidR="00A76AFC" w:rsidRPr="0015137E" w:rsidRDefault="00A76AFC" w:rsidP="000921EF">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rsidR="00917FC8">
        <w:t xml:space="preserve">le </w:t>
      </w:r>
      <w:r w:rsidRPr="0015137E">
        <w:t>compte</w:t>
      </w:r>
      <w:r w:rsidR="00917FC8">
        <w:t xml:space="preserve"> </w:t>
      </w:r>
      <w:r w:rsidRPr="0015137E">
        <w:t>épargne-temps).</w:t>
      </w:r>
    </w:p>
    <w:p w14:paraId="68081AE6" w14:textId="77777777" w:rsidR="00A76AFC" w:rsidRPr="0015137E" w:rsidRDefault="00A76AFC" w:rsidP="0015137E"/>
    <w:p w14:paraId="19FCE830" w14:textId="77777777" w:rsidR="00A76AFC" w:rsidRPr="0015137E" w:rsidRDefault="00A76AFC" w:rsidP="0015137E">
      <w:r w:rsidRPr="0015137E">
        <w:t>Pour les agents annualisés avec différents cycles de travail, les dates des congés annuels et des périodes non travaillées sont fixées en début d’année.</w:t>
      </w:r>
    </w:p>
    <w:p w14:paraId="16642BDE" w14:textId="57BA191C" w:rsidR="00A76AFC" w:rsidRDefault="00A76AFC" w:rsidP="0015137E"/>
    <w:p w14:paraId="658D96C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BF3A07E" w14:textId="1312F1F6" w:rsidR="00A76AFC" w:rsidRPr="0015137E" w:rsidRDefault="00A76AFC" w:rsidP="00917FC8">
      <w:pPr>
        <w:shd w:val="clear" w:color="auto" w:fill="D1BC4B" w:themeFill="accent6"/>
      </w:pPr>
      <w:r w:rsidRPr="0015137E">
        <w:t>Préciser si d’autres dispositions sont en vigueur dans la collectivité.</w:t>
      </w:r>
    </w:p>
    <w:p w14:paraId="6C60C821" w14:textId="77777777" w:rsidR="00A76AFC" w:rsidRPr="0015137E" w:rsidRDefault="00A76AFC" w:rsidP="0015137E"/>
    <w:p w14:paraId="57EA8955" w14:textId="3712239E" w:rsidR="00A76AFC" w:rsidRPr="0015137E" w:rsidRDefault="00A76AFC" w:rsidP="0015137E">
      <w:r w:rsidRPr="0015137E">
        <w:t>Les demandes de congé</w:t>
      </w:r>
      <w:r w:rsidR="00914FC8">
        <w:t>s</w:t>
      </w:r>
      <w:r w:rsidRPr="0015137E">
        <w:t xml:space="preserve"> devront être déposées sur l’imprimé prévu à cet effet, à l’autorité hiérarchique</w:t>
      </w:r>
      <w:r w:rsidR="007B7AB4">
        <w:t xml:space="preserve"> </w:t>
      </w:r>
      <w:r w:rsidR="007B7AB4" w:rsidRPr="009A6310">
        <w:rPr>
          <w:shd w:val="clear" w:color="auto" w:fill="D1BC4B" w:themeFill="accent6"/>
        </w:rPr>
        <w:t>(</w:t>
      </w:r>
      <w:r w:rsidR="003C1D20">
        <w:rPr>
          <w:shd w:val="clear" w:color="auto" w:fill="D1BC4B" w:themeFill="accent6"/>
        </w:rPr>
        <w:t xml:space="preserve">cf. </w:t>
      </w:r>
      <w:r w:rsidR="007B7AB4" w:rsidRPr="009A6310">
        <w:rPr>
          <w:shd w:val="clear" w:color="auto" w:fill="D1BC4B" w:themeFill="accent6"/>
        </w:rPr>
        <w:t>annexe jointe</w:t>
      </w:r>
      <w:r w:rsidR="00D257F9">
        <w:rPr>
          <w:shd w:val="clear" w:color="auto" w:fill="D1BC4B" w:themeFill="accent6"/>
        </w:rPr>
        <w:t xml:space="preserve"> / préciser le chemin d’accès informatique au document</w:t>
      </w:r>
      <w:r w:rsidR="007B7AB4" w:rsidRPr="009A6310">
        <w:rPr>
          <w:shd w:val="clear" w:color="auto" w:fill="D1BC4B" w:themeFill="accent6"/>
        </w:rPr>
        <w:t>)</w:t>
      </w:r>
      <w:r w:rsidRPr="0015137E">
        <w:t>.</w:t>
      </w:r>
    </w:p>
    <w:p w14:paraId="5BA358B8" w14:textId="03DDD7F1" w:rsidR="00A76AFC" w:rsidRDefault="00A76AFC" w:rsidP="0015137E"/>
    <w:p w14:paraId="7200F982" w14:textId="649BBD80"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48F78B1" w14:textId="4843ECBB" w:rsidR="00A76AFC" w:rsidRPr="0015137E" w:rsidRDefault="00A76AFC" w:rsidP="00917FC8">
      <w:pPr>
        <w:shd w:val="clear" w:color="auto" w:fill="D1BC4B" w:themeFill="accent6"/>
      </w:pPr>
      <w:r w:rsidRPr="0015137E">
        <w:t xml:space="preserve">Si nécessaire, préciser les délais de dépôt des demandes </w:t>
      </w:r>
      <w:r w:rsidR="00914FC8">
        <w:t xml:space="preserve">et de réponse </w:t>
      </w:r>
      <w:r w:rsidRPr="0015137E">
        <w:t>en fonction des règles de la collectivité.</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15" w:name="_Toc155777413"/>
      <w:r w:rsidRPr="0015137E">
        <w:t>Jours ARTT</w:t>
      </w:r>
      <w:bookmarkEnd w:id="15"/>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66FF63D5" w14:textId="77777777" w:rsidR="00917FC8" w:rsidRPr="0015137E" w:rsidRDefault="00917FC8" w:rsidP="0015137E"/>
    <w:p w14:paraId="5836AA47" w14:textId="0F161D14" w:rsidR="00A76AFC" w:rsidRPr="0015137E" w:rsidRDefault="00A76AFC" w:rsidP="0015137E">
      <w:r w:rsidRPr="0015137E">
        <w:t>Les agents bénéficiant de repos compensateurs ont la possibilité de les utiliser en aménageant leurs horaires ou de les épargner.</w:t>
      </w:r>
      <w:r w:rsidR="00F27A14">
        <w:t xml:space="preserve"> </w:t>
      </w:r>
      <w:r w:rsidRPr="0015137E">
        <w:t xml:space="preserve">Les modalités d’attribution de ces </w:t>
      </w:r>
      <w:r w:rsidR="008D13B2">
        <w:t>JRTT</w:t>
      </w:r>
      <w:r w:rsidRPr="0015137E">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16" w:name="_Toc155777414"/>
      <w:r w:rsidRPr="0015137E">
        <w:t>Jours fériés</w:t>
      </w:r>
      <w:bookmarkEnd w:id="16"/>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2E21C01" w14:textId="77777777" w:rsidR="00C97884" w:rsidRDefault="00C97884" w:rsidP="0015137E"/>
    <w:p w14:paraId="563E3219" w14:textId="77777777" w:rsidR="00C97884" w:rsidRDefault="00C97884" w:rsidP="00C97884">
      <w:r>
        <w:t>Lorsqu’un jour férié, quel qu’il soit, tombe sur un jour de repos hebdomadaire (samedi, dimanche ou un jour non travaillé), il ne donne droit à aucune récupération ni gratification supplémentaire. Ainsi, l’agent perçoit exclusivement sa rémunération habituelle.</w:t>
      </w:r>
    </w:p>
    <w:p w14:paraId="6F7157A7" w14:textId="77777777" w:rsidR="00C97884" w:rsidRDefault="00C97884" w:rsidP="00C97884"/>
    <w:p w14:paraId="31F64497" w14:textId="2B14C4A5" w:rsidR="00C97884" w:rsidRDefault="00C97884" w:rsidP="00C97884">
      <w:r>
        <w:t>Lorsque le jour férié tombe sur un jour de congé annuel ou de RTT, il n’est pas décompté comme tel. Cette journée ne s’impute pas sur les droits à congés annuels de l’agent ; dans le cas d’une RTT, l’agent devra différer le jour de pose.</w:t>
      </w:r>
    </w:p>
    <w:p w14:paraId="7846E935" w14:textId="77777777" w:rsidR="00C97884" w:rsidRDefault="00C97884" w:rsidP="00C97884"/>
    <w:p w14:paraId="6BCAFB6B" w14:textId="77777777" w:rsidR="00C97884" w:rsidRDefault="00C97884" w:rsidP="00C97884">
      <w:r>
        <w:t>Le 1er mai est le seul jour obligatoirement chômé et payé. La rémunération est maintenue dans son intégralité. Toutefois, dans des cas exceptionnels tenant à la nature de l'activité et à l’obligation de la continuité du service, les agents peuvent être amenés à travailler ce jour-là.</w:t>
      </w:r>
    </w:p>
    <w:p w14:paraId="40E6748B" w14:textId="77777777" w:rsidR="00C97884" w:rsidRDefault="00C97884" w:rsidP="0015137E"/>
    <w:p w14:paraId="2132F47A" w14:textId="77777777" w:rsidR="00873545" w:rsidRPr="0015137E" w:rsidRDefault="00873545" w:rsidP="0015137E"/>
    <w:p w14:paraId="0A387B7A" w14:textId="635207F6" w:rsidR="00A76AFC" w:rsidRPr="0015137E" w:rsidRDefault="00A76AFC" w:rsidP="001F1191">
      <w:pPr>
        <w:pStyle w:val="Titre3"/>
      </w:pPr>
      <w:bookmarkStart w:id="17" w:name="_Toc155777415"/>
      <w:r w:rsidRPr="0015137E">
        <w:t>Journée de solidarité</w:t>
      </w:r>
      <w:bookmarkEnd w:id="17"/>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A0676C">
      <w:pPr>
        <w:pStyle w:val="Paragraphedeliste"/>
        <w:numPr>
          <w:ilvl w:val="0"/>
          <w:numId w:val="36"/>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A0676C">
      <w:pPr>
        <w:pStyle w:val="Paragraphedeliste"/>
        <w:numPr>
          <w:ilvl w:val="0"/>
          <w:numId w:val="36"/>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917FC8">
      <w:pPr>
        <w:pStyle w:val="Paragraphedeliste"/>
        <w:numPr>
          <w:ilvl w:val="0"/>
          <w:numId w:val="36"/>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19A2C617" w14:textId="77777777" w:rsidR="00DB141C" w:rsidRPr="0015137E" w:rsidRDefault="00DB141C" w:rsidP="0015137E"/>
    <w:p w14:paraId="4F7B5063" w14:textId="562666E3" w:rsidR="00A76AFC" w:rsidRPr="0015137E" w:rsidRDefault="00A76AFC" w:rsidP="001F1191">
      <w:pPr>
        <w:pStyle w:val="Titre3"/>
      </w:pPr>
      <w:bookmarkStart w:id="18" w:name="_Toc155777416"/>
      <w:r w:rsidRPr="0015137E">
        <w:t>Retards</w:t>
      </w:r>
      <w:bookmarkEnd w:id="18"/>
      <w:r w:rsidRPr="0015137E">
        <w:t xml:space="preserve"> </w:t>
      </w:r>
    </w:p>
    <w:p w14:paraId="48C7BE9B" w14:textId="77777777" w:rsidR="00A76AFC" w:rsidRPr="0015137E" w:rsidRDefault="00A76AFC" w:rsidP="0015137E"/>
    <w:p w14:paraId="31A6B521" w14:textId="2949E96A"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3B2491" w14:textId="77777777" w:rsidR="00A0676C" w:rsidRDefault="00A0676C" w:rsidP="00A0676C">
      <w:pPr>
        <w:rPr>
          <w:lang w:eastAsia="fr-FR"/>
        </w:rPr>
      </w:pPr>
    </w:p>
    <w:p w14:paraId="3057C2D9" w14:textId="77777777" w:rsidR="00A0676C" w:rsidRDefault="00A0676C" w:rsidP="00A0676C">
      <w:pPr>
        <w:rPr>
          <w:rFonts w:ascii="Arial" w:hAnsi="Arial" w:cs="Arial"/>
          <w:lang w:eastAsia="fr-FR"/>
        </w:rPr>
      </w:pPr>
    </w:p>
    <w:p w14:paraId="704D9570" w14:textId="31DAC27E" w:rsidR="00D650DE" w:rsidRPr="00CA0C9E" w:rsidRDefault="00D650DE" w:rsidP="00A0676C">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92DBCD3" w:rsidR="00A76AFC" w:rsidRPr="0015137E" w:rsidRDefault="00A76AFC" w:rsidP="00917FC8">
      <w:pPr>
        <w:shd w:val="clear" w:color="auto" w:fill="D1BC4B" w:themeFill="accent6"/>
      </w:pPr>
      <w:r w:rsidRPr="0015137E">
        <w:t>Préciser les dispositions spécifiques à la collectivité</w:t>
      </w:r>
      <w:r w:rsidR="00786140">
        <w:t>, notamment l</w:t>
      </w:r>
      <w:r w:rsidR="00914FC8">
        <w:t>a fonction</w:t>
      </w:r>
      <w:r w:rsidR="00786140">
        <w:t xml:space="preserve">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19" w:name="_Toc155777417"/>
      <w:r w:rsidRPr="0015137E">
        <w:t>Absences</w:t>
      </w:r>
      <w:bookmarkEnd w:id="19"/>
    </w:p>
    <w:p w14:paraId="584FD836" w14:textId="77777777" w:rsidR="00A76AFC" w:rsidRPr="0015137E" w:rsidRDefault="00A76AFC" w:rsidP="0015137E"/>
    <w:p w14:paraId="02BBF03C" w14:textId="4B810EA2" w:rsidR="00A76AFC" w:rsidRDefault="00914FC8" w:rsidP="0015137E">
      <w:r w:rsidRPr="00914FC8">
        <w:t>L’absence pour maladie doit être signalée le jour même au responsable hiérarchique par téléphone ou mail et, sauf cas de force majeure, être justifiée dans les 48 heures par l’envoi d’un certificat médical indiquant la durée probable de l’absence.</w:t>
      </w:r>
      <w:r w:rsidR="00076592">
        <w:t xml:space="preserve"> </w:t>
      </w:r>
      <w:r w:rsidR="00076592" w:rsidRPr="00873545">
        <w:t>L’absence pour accident doit être signalée sans délai et mentionnée au registre prévu à cet effet.</w:t>
      </w:r>
    </w:p>
    <w:p w14:paraId="1671D805" w14:textId="77777777" w:rsidR="00914FC8" w:rsidRPr="0015137E" w:rsidRDefault="00914FC8" w:rsidP="0015137E"/>
    <w:p w14:paraId="7EFBE10B" w14:textId="6020118E" w:rsidR="00A76AFC" w:rsidRPr="0015137E" w:rsidRDefault="00A76AFC" w:rsidP="00917FC8">
      <w:pPr>
        <w:pStyle w:val="Titre4"/>
        <w:numPr>
          <w:ilvl w:val="0"/>
          <w:numId w:val="6"/>
        </w:numPr>
        <w:ind w:left="1560"/>
      </w:pPr>
      <w:r w:rsidRPr="0015137E">
        <w:t xml:space="preserve">Autorisations </w:t>
      </w:r>
      <w:r w:rsidR="00BE43A6">
        <w:t xml:space="preserve">spéciales </w:t>
      </w:r>
      <w:r w:rsidRPr="0015137E">
        <w:t xml:space="preserve">d'absence </w:t>
      </w:r>
    </w:p>
    <w:p w14:paraId="63E2F7DA" w14:textId="77777777" w:rsidR="00A76AFC" w:rsidRDefault="00A76AFC" w:rsidP="0015137E"/>
    <w:p w14:paraId="32885764" w14:textId="01E28432" w:rsidR="00067FB1" w:rsidRDefault="00067FB1" w:rsidP="0015137E">
      <w:r>
        <w:t xml:space="preserve">ASA obligatoires / non obligatoires </w:t>
      </w:r>
    </w:p>
    <w:p w14:paraId="63B1435E" w14:textId="77777777" w:rsidR="00067FB1" w:rsidRPr="0015137E" w:rsidRDefault="00067FB1" w:rsidP="0015137E"/>
    <w:p w14:paraId="7B4617D1" w14:textId="1AB1D98A"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1" w:history="1">
        <w:r w:rsidRPr="00BE2B9B">
          <w:rPr>
            <w:rStyle w:val="Lienhypertexte"/>
            <w:color w:val="auto"/>
          </w:rPr>
          <w:t>vous pouvez vous rapporter au tableau récapitulatif des ASA en cliquant ici</w:t>
        </w:r>
      </w:hyperlink>
    </w:p>
    <w:p w14:paraId="7615AF5B" w14:textId="77777777" w:rsidR="00917FC8" w:rsidRPr="0015137E" w:rsidRDefault="00917FC8" w:rsidP="00BE2B9B"/>
    <w:p w14:paraId="05684DFA" w14:textId="504A61DD" w:rsidR="00A76AFC" w:rsidRDefault="00A76AFC" w:rsidP="0015137E">
      <w:r w:rsidRPr="0015137E">
        <w:t xml:space="preserve">Le </w:t>
      </w:r>
      <w:r w:rsidR="00917FC8" w:rsidRPr="00917FC8">
        <w:rPr>
          <w:shd w:val="clear" w:color="auto" w:fill="D1BC4B" w:themeFill="accent6"/>
        </w:rPr>
        <w:t>Maire / Président</w:t>
      </w:r>
      <w:r w:rsidR="00917FC8">
        <w:rPr>
          <w:shd w:val="clear" w:color="auto" w:fill="D1BC4B" w:themeFill="accent6"/>
        </w:rPr>
        <w:t xml:space="preserve"> </w:t>
      </w:r>
      <w:r w:rsidRPr="0015137E">
        <w:t>peut refuser une autorisation d'absence si les nécessités absolues du service l'exigent.</w:t>
      </w:r>
    </w:p>
    <w:p w14:paraId="14D0880B" w14:textId="77777777" w:rsidR="00C619BE" w:rsidRDefault="00C619BE" w:rsidP="0015137E"/>
    <w:p w14:paraId="6DB417D5" w14:textId="77777777" w:rsidR="00914FC8" w:rsidRPr="003247DC" w:rsidRDefault="00914FC8" w:rsidP="00914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1034469" w14:textId="5B92FD18" w:rsidR="00914FC8" w:rsidRPr="0015137E" w:rsidRDefault="00914FC8" w:rsidP="00914FC8">
      <w:pPr>
        <w:shd w:val="clear" w:color="auto" w:fill="D1BC4B" w:themeFill="accent6"/>
      </w:pPr>
      <w:r w:rsidRPr="0015137E">
        <w:t>Préciser les dispositions spécifiques à la collectivité</w:t>
      </w:r>
      <w:r>
        <w:t>.</w:t>
      </w:r>
    </w:p>
    <w:p w14:paraId="21CDC2BA" w14:textId="77777777" w:rsidR="00914FC8" w:rsidRPr="0015137E" w:rsidRDefault="00914FC8"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r w:rsidR="00917FC8">
        <w:rPr>
          <w:rStyle w:val="Accentuationlgre"/>
        </w:rPr>
        <w:t>M</w:t>
      </w:r>
      <w:r w:rsidR="00917FC8" w:rsidRPr="00917FC8">
        <w:rPr>
          <w:rStyle w:val="Accentuationlgre"/>
        </w:rPr>
        <w:t>inistre de l’Intérieur</w:t>
      </w:r>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t>A préciser lorsque les agents demeurent à la disposition de l’employeur pendant la pause méridienne, notamment lorsqu’ils doivent servir les repas et/ou surveiller les enfants (écoles, EHPAD...)</w:t>
      </w:r>
    </w:p>
    <w:p w14:paraId="75FCC547" w14:textId="77777777" w:rsidR="00BE2B9B" w:rsidRDefault="00BE2B9B" w:rsidP="0015137E"/>
    <w:p w14:paraId="4CE4E37A" w14:textId="77777777" w:rsidR="00873545" w:rsidRPr="0015137E" w:rsidRDefault="00873545" w:rsidP="0015137E"/>
    <w:p w14:paraId="0BAFC4C2" w14:textId="6EB98674" w:rsidR="00A76AFC" w:rsidRDefault="00A76AFC" w:rsidP="00DB141C">
      <w:pPr>
        <w:pStyle w:val="Titre4"/>
        <w:ind w:left="1560"/>
      </w:pPr>
      <w:r w:rsidRPr="0015137E">
        <w:lastRenderedPageBreak/>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8588FE0" w14:textId="4BBFEFD1" w:rsidR="003C1D20" w:rsidRDefault="00A76AFC" w:rsidP="006031BC">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w:t>
      </w:r>
      <w:r w:rsidR="009A6310">
        <w:t>.</w:t>
      </w:r>
    </w:p>
    <w:p w14:paraId="24AD4734" w14:textId="77777777" w:rsidR="009A6310" w:rsidRDefault="009A6310" w:rsidP="0015137E"/>
    <w:p w14:paraId="0BB34621" w14:textId="77777777" w:rsidR="00CA3BF9" w:rsidRPr="0015137E" w:rsidRDefault="00CA3BF9" w:rsidP="0015137E"/>
    <w:p w14:paraId="67D89BDD" w14:textId="1ACC41F6" w:rsidR="00A76AFC" w:rsidRPr="0015137E" w:rsidRDefault="00A76AFC" w:rsidP="001F1191">
      <w:pPr>
        <w:pStyle w:val="Titre3"/>
      </w:pPr>
      <w:bookmarkStart w:id="20" w:name="_Toc155777418"/>
      <w:r w:rsidRPr="0015137E">
        <w:t>Sorties pendant les heures de travail</w:t>
      </w:r>
      <w:r w:rsidR="000F1BC5">
        <w:t>,</w:t>
      </w:r>
      <w:r w:rsidRPr="0015137E">
        <w:t xml:space="preserve"> aménagements horaires</w:t>
      </w:r>
      <w:bookmarkEnd w:id="20"/>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15AC38BB" w:rsidR="00A76AFC" w:rsidRPr="0015137E" w:rsidRDefault="00A76AFC" w:rsidP="001F1191">
      <w:pPr>
        <w:pStyle w:val="Titre3"/>
      </w:pPr>
      <w:bookmarkStart w:id="21" w:name="_Toc155777419"/>
      <w:r w:rsidRPr="0015137E">
        <w:t>Compte</w:t>
      </w:r>
      <w:r w:rsidR="00917FC8">
        <w:t xml:space="preserve"> </w:t>
      </w:r>
      <w:r w:rsidRPr="0015137E">
        <w:t>épargne</w:t>
      </w:r>
      <w:r w:rsidR="00917FC8">
        <w:t>-</w:t>
      </w:r>
      <w:r w:rsidRPr="0015137E">
        <w:t>temps</w:t>
      </w:r>
      <w:r w:rsidR="00914FC8">
        <w:t xml:space="preserve"> (CET)</w:t>
      </w:r>
      <w:bookmarkEnd w:id="21"/>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785C6807" w14:textId="77777777" w:rsidR="00873545" w:rsidRDefault="00873545" w:rsidP="0015137E"/>
    <w:p w14:paraId="49E7DEDC" w14:textId="77777777" w:rsidR="00873545" w:rsidRPr="003247DC" w:rsidRDefault="00873545" w:rsidP="0087354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F5D889E" w14:textId="77777777" w:rsidR="00873545" w:rsidRPr="0015137E" w:rsidRDefault="00873545" w:rsidP="00873545">
      <w:pPr>
        <w:shd w:val="clear" w:color="auto" w:fill="D1BC4B" w:themeFill="accent6"/>
      </w:pPr>
      <w:r w:rsidRPr="0015137E">
        <w:t>Préciser les dispositions spécifiques à la collectivité</w:t>
      </w:r>
      <w:r>
        <w:t>.</w:t>
      </w:r>
    </w:p>
    <w:p w14:paraId="224F086A" w14:textId="77777777" w:rsidR="00873545" w:rsidRPr="0015137E" w:rsidRDefault="00873545" w:rsidP="00873545"/>
    <w:p w14:paraId="1A130F70" w14:textId="77777777" w:rsidR="00873545" w:rsidRDefault="00873545" w:rsidP="0015137E"/>
    <w:p w14:paraId="32F4096A" w14:textId="77777777" w:rsidR="00CA3BF9" w:rsidRDefault="00CA3BF9" w:rsidP="0015137E"/>
    <w:p w14:paraId="193461B8" w14:textId="77777777" w:rsidR="00CA3BF9" w:rsidRDefault="00CA3BF9" w:rsidP="0015137E"/>
    <w:p w14:paraId="46EA3D53" w14:textId="77777777" w:rsidR="00CA3BF9" w:rsidRDefault="00CA3BF9" w:rsidP="0015137E"/>
    <w:p w14:paraId="543C8B2B" w14:textId="77777777" w:rsidR="00CA3BF9" w:rsidRDefault="00CA3BF9" w:rsidP="0015137E"/>
    <w:p w14:paraId="7ED256FE" w14:textId="77777777" w:rsidR="00873545" w:rsidRDefault="00873545" w:rsidP="0015137E"/>
    <w:p w14:paraId="15766430" w14:textId="77777777" w:rsidR="00873545" w:rsidRPr="0015137E" w:rsidRDefault="00873545" w:rsidP="00873545">
      <w:pPr>
        <w:pStyle w:val="Titre1"/>
      </w:pPr>
      <w:bookmarkStart w:id="22" w:name="_Toc155777420"/>
      <w:r w:rsidRPr="0015137E">
        <w:t>DEUXIEME PARTIE : REGLES DE VIE DANS LA COLLECTIVITE</w:t>
      </w:r>
      <w:bookmarkEnd w:id="22"/>
    </w:p>
    <w:p w14:paraId="79EE4773" w14:textId="77777777" w:rsidR="00873545" w:rsidRDefault="00873545" w:rsidP="00873545"/>
    <w:p w14:paraId="13064D56" w14:textId="77777777" w:rsidR="00873545" w:rsidRDefault="00873545" w:rsidP="0015137E"/>
    <w:p w14:paraId="4CB97287" w14:textId="77777777" w:rsidR="00873545" w:rsidRDefault="00873545" w:rsidP="0015137E"/>
    <w:p w14:paraId="172575FA" w14:textId="73D1A525"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carrières.</w:t>
      </w:r>
    </w:p>
    <w:p w14:paraId="41AA1F1A" w14:textId="68B5869B" w:rsidR="00A76AFC" w:rsidRDefault="00A76AFC" w:rsidP="0015137E"/>
    <w:p w14:paraId="16F9CB4B" w14:textId="77777777" w:rsidR="00C619BE" w:rsidRPr="0015137E" w:rsidRDefault="00C619BE" w:rsidP="0015137E"/>
    <w:p w14:paraId="3677F4CC" w14:textId="6CECB94B" w:rsidR="00A76AFC" w:rsidRPr="0015137E" w:rsidRDefault="008643E1" w:rsidP="00B06638">
      <w:pPr>
        <w:pStyle w:val="Titre2"/>
        <w:numPr>
          <w:ilvl w:val="0"/>
          <w:numId w:val="8"/>
        </w:numPr>
        <w:ind w:left="426"/>
      </w:pPr>
      <w:bookmarkStart w:id="23" w:name="_Toc155777421"/>
      <w:r>
        <w:t>D</w:t>
      </w:r>
      <w:r w:rsidR="006E02D1">
        <w:t xml:space="preserve">roits </w:t>
      </w:r>
      <w:r w:rsidR="008F1D85">
        <w:t xml:space="preserve">et obligations </w:t>
      </w:r>
      <w:r w:rsidR="006E02D1">
        <w:t>des agents publics</w:t>
      </w:r>
      <w:bookmarkEnd w:id="23"/>
    </w:p>
    <w:p w14:paraId="32F71379" w14:textId="77777777" w:rsidR="00A76AFC" w:rsidRPr="0015137E" w:rsidRDefault="00A76AFC" w:rsidP="0015137E"/>
    <w:p w14:paraId="5A41DBFE" w14:textId="77777777" w:rsidR="008F1D85" w:rsidRDefault="008F1D85" w:rsidP="0015137E"/>
    <w:p w14:paraId="6F59608E" w14:textId="54372CAA" w:rsidR="008F1D85" w:rsidRDefault="008F1D85" w:rsidP="0015137E">
      <w:r>
        <w:t>Renvoi livret avec sommaire</w:t>
      </w:r>
    </w:p>
    <w:p w14:paraId="52CC054B" w14:textId="77777777" w:rsidR="008F1D85" w:rsidRDefault="008F1D85" w:rsidP="0015137E"/>
    <w:p w14:paraId="24E4877A" w14:textId="77777777" w:rsidR="008F1D85" w:rsidRDefault="008F1D85" w:rsidP="0015137E"/>
    <w:p w14:paraId="0A363257" w14:textId="4A9FD53B" w:rsidR="008F1D85" w:rsidRDefault="008F1D85" w:rsidP="0015137E"/>
    <w:p w14:paraId="1F046A2B" w14:textId="6FEE38C8" w:rsidR="008F1D85" w:rsidRDefault="00CA3BF9" w:rsidP="00CA3BF9">
      <w:pPr>
        <w:jc w:val="center"/>
      </w:pPr>
      <w:r>
        <w:rPr>
          <w:noProof/>
        </w:rPr>
        <w:lastRenderedPageBreak/>
        <w:drawing>
          <wp:inline distT="0" distB="0" distL="0" distR="0" wp14:anchorId="449E6E96" wp14:editId="63549FD2">
            <wp:extent cx="4506476" cy="4488873"/>
            <wp:effectExtent l="0" t="0" r="8890" b="6985"/>
            <wp:docPr id="8369853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6416" cy="4568501"/>
                    </a:xfrm>
                    <a:prstGeom prst="rect">
                      <a:avLst/>
                    </a:prstGeom>
                    <a:noFill/>
                  </pic:spPr>
                </pic:pic>
              </a:graphicData>
            </a:graphic>
          </wp:inline>
        </w:drawing>
      </w:r>
    </w:p>
    <w:p w14:paraId="305044FC" w14:textId="77777777" w:rsidR="008F1D85" w:rsidRDefault="008F1D85" w:rsidP="0015137E"/>
    <w:p w14:paraId="5641D67B" w14:textId="77777777" w:rsidR="00873545" w:rsidRDefault="00873545" w:rsidP="0015137E"/>
    <w:p w14:paraId="51E72A99" w14:textId="77777777" w:rsidR="008F1D85" w:rsidRDefault="008F1D85" w:rsidP="0015137E"/>
    <w:p w14:paraId="70958397" w14:textId="77961D47" w:rsidR="00CA3BF9" w:rsidRDefault="00CA3BF9" w:rsidP="00CA3BF9">
      <w:pPr>
        <w:jc w:val="center"/>
      </w:pPr>
      <w:r>
        <w:rPr>
          <w:noProof/>
        </w:rPr>
        <w:drawing>
          <wp:inline distT="0" distB="0" distL="0" distR="0" wp14:anchorId="40E185D5" wp14:editId="689C3306">
            <wp:extent cx="4548201" cy="4530436"/>
            <wp:effectExtent l="0" t="0" r="5080" b="3810"/>
            <wp:docPr id="17058139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977" cy="4545154"/>
                    </a:xfrm>
                    <a:prstGeom prst="rect">
                      <a:avLst/>
                    </a:prstGeom>
                    <a:noFill/>
                  </pic:spPr>
                </pic:pic>
              </a:graphicData>
            </a:graphic>
          </wp:inline>
        </w:drawing>
      </w:r>
    </w:p>
    <w:p w14:paraId="16C9D0DB" w14:textId="7B89BBE8" w:rsidR="00A76AFC" w:rsidRPr="0015137E" w:rsidRDefault="008643E1" w:rsidP="006E02D1">
      <w:pPr>
        <w:pStyle w:val="Titre2"/>
      </w:pPr>
      <w:bookmarkStart w:id="24" w:name="_Toc155777422"/>
      <w:r>
        <w:lastRenderedPageBreak/>
        <w:t>U</w:t>
      </w:r>
      <w:r w:rsidR="006E02D1">
        <w:t>tilisation des locaux et du matériel</w:t>
      </w:r>
      <w:bookmarkEnd w:id="24"/>
    </w:p>
    <w:p w14:paraId="575E0D04" w14:textId="22A17C0E" w:rsidR="00A76AFC" w:rsidRPr="0015137E" w:rsidRDefault="00A76AFC" w:rsidP="0015137E"/>
    <w:p w14:paraId="4E2639C7" w14:textId="2EBC218E" w:rsidR="00A76AFC" w:rsidRPr="0015137E" w:rsidRDefault="00A76AFC" w:rsidP="001F1191">
      <w:pPr>
        <w:pStyle w:val="Titre3"/>
      </w:pPr>
      <w:bookmarkStart w:id="25" w:name="_Toc155777423"/>
      <w:r w:rsidRPr="0015137E">
        <w:t>Modalités d’accès aux locaux</w:t>
      </w:r>
      <w:bookmarkEnd w:id="25"/>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2109D81B" w:rsidR="00A76AFC" w:rsidRPr="0015137E" w:rsidRDefault="00A76AFC" w:rsidP="0015137E">
      <w:r w:rsidRPr="0015137E">
        <w:t>Dans l’hypothèse ou un agent a en sa possession une clef</w:t>
      </w:r>
      <w:r w:rsidR="00544F94">
        <w:t xml:space="preserve">, un </w:t>
      </w:r>
      <w:r w:rsidRPr="00873545">
        <w:t>badge</w:t>
      </w:r>
      <w:r w:rsidR="00544F94" w:rsidRPr="00873545">
        <w:t>, codes d’accès…</w:t>
      </w:r>
      <w:r w:rsidRPr="0015137E">
        <w:t xml:space="preserv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26" w:name="_Toc155777424"/>
      <w:r w:rsidRPr="0015137E">
        <w:t xml:space="preserve">Utilisation des véhicules et </w:t>
      </w:r>
      <w:r w:rsidR="000E4A8E">
        <w:t xml:space="preserve">du </w:t>
      </w:r>
      <w:r w:rsidRPr="0015137E">
        <w:t>parking</w:t>
      </w:r>
      <w:bookmarkEnd w:id="26"/>
    </w:p>
    <w:p w14:paraId="65D07B33" w14:textId="77777777" w:rsidR="00A76AFC" w:rsidRPr="0015137E" w:rsidRDefault="00A76AFC" w:rsidP="0015137E"/>
    <w:p w14:paraId="0A1342F3" w14:textId="12273F64" w:rsidR="00A76AFC" w:rsidRPr="0015137E" w:rsidRDefault="00A76AFC" w:rsidP="00383B42">
      <w:pPr>
        <w:pStyle w:val="Titre4"/>
        <w:numPr>
          <w:ilvl w:val="0"/>
          <w:numId w:val="9"/>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D08E5AF" w14:textId="149DCAD6" w:rsidR="00A76AFC" w:rsidRDefault="00A76AFC" w:rsidP="0015137E">
      <w:r w:rsidRPr="0015137E">
        <w:t xml:space="preserve">L’agent doit respecter l’état de propreté du véhicule confié. 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3D39580C" w14:textId="2AE0C985" w:rsidR="0093523D" w:rsidRDefault="00A76AFC" w:rsidP="0093523D">
      <w:r w:rsidRPr="0015137E">
        <w:t>Il est strictement interdit d'utiliser le véhicule de service à des fins personnelles, sans autorisation hiérarchique.</w:t>
      </w:r>
      <w:r w:rsidR="0093523D" w:rsidRPr="0093523D">
        <w:t xml:space="preserve"> </w:t>
      </w:r>
      <w:r w:rsidR="0093523D">
        <w:t>Les agents doivent avoir souscrit une police d’assurance garantissant de manière illimitée leur responsabilité personnelle ainsi que la responsabilité de la collectivité. La police d’assurance, doit, en outre, comprendre l’assurance contentieuse.</w:t>
      </w:r>
    </w:p>
    <w:p w14:paraId="69DBE5B6" w14:textId="77777777" w:rsidR="0093523D" w:rsidRDefault="0093523D" w:rsidP="0093523D"/>
    <w:p w14:paraId="0AA98527" w14:textId="00079175" w:rsidR="00A76AFC" w:rsidRPr="00873545" w:rsidRDefault="0093523D" w:rsidP="0093523D">
      <w:r>
        <w:t>L’autorité territoriale a la possibilité de contracter une assurance afin de couvrir les déplacements professionnels avec un véhicule personnel.</w:t>
      </w:r>
      <w:r w:rsidR="00544F94">
        <w:t xml:space="preserve"> </w:t>
      </w:r>
      <w:r w:rsidR="00544F94" w:rsidRPr="00873545">
        <w:t>Si oui préciser les coordonnées de l’assurance souscrite par la collectivité</w:t>
      </w:r>
      <w:r w:rsidR="00873545">
        <w:t>.</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299351D" w14:textId="54EE1CF6" w:rsidR="00CA3BF9" w:rsidRPr="00CA3BF9" w:rsidRDefault="00A76AFC" w:rsidP="00CA3BF9">
      <w:pPr>
        <w:shd w:val="clear" w:color="auto" w:fill="D1BC4B" w:themeFill="accent6"/>
      </w:pPr>
      <w:r w:rsidRPr="0015137E">
        <w:t>Préciser suivant la collectivité si les véhicules personnels sont autorisés à pénétrer dans l’enceinte des bâtiments de la collectivité ou de l’EPCI.</w:t>
      </w:r>
    </w:p>
    <w:p w14:paraId="367859D8" w14:textId="13377F72" w:rsidR="00A76AFC" w:rsidRPr="0015137E" w:rsidRDefault="00A76AFC" w:rsidP="001F1191">
      <w:pPr>
        <w:pStyle w:val="Titre3"/>
      </w:pPr>
      <w:bookmarkStart w:id="27" w:name="_Toc155777425"/>
      <w:r w:rsidRPr="0015137E">
        <w:lastRenderedPageBreak/>
        <w:t>Règles d’utilisation du matériel professionnel</w:t>
      </w:r>
      <w:bookmarkEnd w:id="27"/>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4415CB7C"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w:t>
      </w:r>
      <w:r w:rsidR="0093523D">
        <w:rPr>
          <w:shd w:val="clear" w:color="auto" w:fill="D1BC4B" w:themeFill="accent6"/>
        </w:rPr>
        <w:t xml:space="preserve">fonction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6C6CCAAE" w:rsidR="00A76AFC" w:rsidRPr="0015137E" w:rsidRDefault="00A76AFC" w:rsidP="001F1191">
      <w:pPr>
        <w:pStyle w:val="Titre3"/>
      </w:pPr>
      <w:bookmarkStart w:id="28" w:name="_Toc155777426"/>
      <w:r w:rsidRPr="0015137E">
        <w:t xml:space="preserve">Utilisation du </w:t>
      </w:r>
      <w:r w:rsidR="0093523D">
        <w:t xml:space="preserve">téléphone </w:t>
      </w:r>
      <w:r w:rsidRPr="0015137E">
        <w:t>portable personnel au travail</w:t>
      </w:r>
      <w:bookmarkEnd w:id="28"/>
    </w:p>
    <w:p w14:paraId="1F2FDAFE" w14:textId="77777777" w:rsidR="00A76AFC" w:rsidRPr="0015137E" w:rsidRDefault="00A76AFC" w:rsidP="0015137E"/>
    <w:p w14:paraId="09F114EC" w14:textId="591E312C" w:rsidR="00A76AFC" w:rsidRPr="00544F94" w:rsidRDefault="00A76AFC" w:rsidP="0015137E">
      <w:pPr>
        <w:rPr>
          <w:strike/>
        </w:rPr>
      </w:pPr>
      <w:r w:rsidRPr="0015137E">
        <w:t>Son utilisation est limitée aux cas d’urgences</w:t>
      </w:r>
      <w:r w:rsidR="001D1428">
        <w:t>.</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29" w:name="_Toc155777427"/>
      <w:r w:rsidRPr="0015137E">
        <w:t>Protection de l’environnement</w:t>
      </w:r>
      <w:bookmarkEnd w:id="29"/>
    </w:p>
    <w:p w14:paraId="40894C80" w14:textId="77777777" w:rsidR="00C619BE" w:rsidRPr="0015137E" w:rsidRDefault="00C619BE" w:rsidP="0015137E"/>
    <w:p w14:paraId="31225CB4" w14:textId="6BE01951" w:rsidR="00A76AFC" w:rsidRPr="0015137E" w:rsidRDefault="00A76AFC" w:rsidP="00AC2C30">
      <w:pPr>
        <w:pStyle w:val="Titre4"/>
        <w:numPr>
          <w:ilvl w:val="0"/>
          <w:numId w:val="10"/>
        </w:numPr>
        <w:ind w:left="1560"/>
      </w:pPr>
      <w:r w:rsidRPr="0015137E">
        <w:t>Tri sélectif (si en vigueur dans la collectivité)</w:t>
      </w:r>
    </w:p>
    <w:p w14:paraId="0E4B356B" w14:textId="77777777" w:rsidR="00A76AFC" w:rsidRPr="0015137E" w:rsidRDefault="00A76AFC" w:rsidP="0015137E"/>
    <w:p w14:paraId="764CFD0B" w14:textId="7F1BE9B9" w:rsidR="00A76AFC" w:rsidRDefault="00A76AFC" w:rsidP="0015137E">
      <w:r w:rsidRPr="0015137E">
        <w:t>La collectivité participe à la préservation de l’environnement en organisant le tri sélectif.</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5962221D" w:rsidR="00A76AFC" w:rsidRPr="0015137E" w:rsidRDefault="00A76AFC" w:rsidP="00AC2C30">
      <w:pPr>
        <w:shd w:val="clear" w:color="auto" w:fill="D1BC4B" w:themeFill="accent6"/>
      </w:pPr>
      <w:r w:rsidRPr="0015137E">
        <w:t>A préciser</w:t>
      </w:r>
      <w:r w:rsidR="0093523D">
        <w:t xml:space="preserve"> pour l’ensemble des déchets générés par la collectivité</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1682B85E" w:rsidR="00A76AFC" w:rsidRPr="0015137E" w:rsidRDefault="00A76AFC" w:rsidP="0015137E">
      <w:r w:rsidRPr="0015137E">
        <w:t>Chacun veille à apporter un comportement économique par rapport aux moyens fournis (chauffage, éclairage, utilisation papier brouillon, impression recto-verso</w:t>
      </w:r>
      <w:r w:rsidR="0093523D">
        <w:t xml:space="preserve"> / eau / carburant…</w:t>
      </w:r>
      <w:r w:rsidRPr="0015137E">
        <w:t>).</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0598655" w14:textId="77777777" w:rsidR="00A76AFC" w:rsidRPr="0015137E" w:rsidRDefault="00A76AFC" w:rsidP="0015137E"/>
    <w:p w14:paraId="4830E597" w14:textId="05DE2706" w:rsidR="00C619BE" w:rsidRDefault="00C619BE">
      <w:pPr>
        <w:jc w:val="left"/>
      </w:pPr>
    </w:p>
    <w:p w14:paraId="3A757F5C" w14:textId="77777777" w:rsidR="00CA3BF9" w:rsidRDefault="00CA3BF9">
      <w:pPr>
        <w:jc w:val="left"/>
      </w:pPr>
    </w:p>
    <w:p w14:paraId="2D4BB874" w14:textId="77777777" w:rsidR="00873545" w:rsidRDefault="00873545">
      <w:pPr>
        <w:jc w:val="left"/>
      </w:pPr>
    </w:p>
    <w:p w14:paraId="44B9FD81" w14:textId="244506D4" w:rsidR="00A76AFC" w:rsidRPr="0015137E" w:rsidRDefault="00A76AFC" w:rsidP="00C619BE">
      <w:pPr>
        <w:pStyle w:val="Titre1"/>
      </w:pPr>
      <w:bookmarkStart w:id="30" w:name="_Toc155777428"/>
      <w:r w:rsidRPr="0015137E">
        <w:t xml:space="preserve">TROISIEME PARTIE : </w:t>
      </w:r>
      <w:r w:rsidR="004B5044">
        <w:t>SANTE</w:t>
      </w:r>
      <w:r w:rsidR="00E55AB2">
        <w:t>,</w:t>
      </w:r>
      <w:r w:rsidRPr="0015137E">
        <w:t xml:space="preserve"> SECURITE</w:t>
      </w:r>
      <w:r w:rsidR="004B5044">
        <w:t xml:space="preserve"> ET PREVENTION</w:t>
      </w:r>
      <w:bookmarkEnd w:id="30"/>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B06638">
      <w:pPr>
        <w:pStyle w:val="Titre2"/>
        <w:numPr>
          <w:ilvl w:val="0"/>
          <w:numId w:val="12"/>
        </w:numPr>
        <w:ind w:left="426"/>
      </w:pPr>
      <w:bookmarkStart w:id="31" w:name="_Toc155777429"/>
      <w:r>
        <w:t>P</w:t>
      </w:r>
      <w:r w:rsidR="00A76AFC" w:rsidRPr="0015137E">
        <w:t xml:space="preserve">révention des risques </w:t>
      </w:r>
      <w:r w:rsidR="004B5044">
        <w:t>professionnels</w:t>
      </w:r>
      <w:bookmarkEnd w:id="31"/>
    </w:p>
    <w:p w14:paraId="2C74D563" w14:textId="77777777" w:rsidR="00A76AFC" w:rsidRPr="0015137E" w:rsidRDefault="00A76AFC" w:rsidP="0015137E"/>
    <w:p w14:paraId="1CEFC2F4" w14:textId="31E54E6D" w:rsidR="00CD7A20" w:rsidRPr="0015137E" w:rsidRDefault="00CD7A20" w:rsidP="001F1191">
      <w:pPr>
        <w:pStyle w:val="Titre3"/>
      </w:pPr>
      <w:bookmarkStart w:id="32" w:name="_Toc155777430"/>
      <w:r>
        <w:t>Dispositions générales</w:t>
      </w:r>
      <w:bookmarkEnd w:id="32"/>
    </w:p>
    <w:p w14:paraId="3516D80B" w14:textId="77777777" w:rsidR="00CD7A20" w:rsidRPr="0015137E" w:rsidRDefault="00CD7A20" w:rsidP="00CD7A20"/>
    <w:p w14:paraId="486AE9D3" w14:textId="53F44F03"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w:t>
      </w:r>
      <w:r w:rsidR="0093523D" w:rsidRPr="0093523D">
        <w:rPr>
          <w:rStyle w:val="Accentuationlgre"/>
        </w:rPr>
        <w:t>R4121-2</w:t>
      </w:r>
      <w:r w:rsidR="0093523D">
        <w:rPr>
          <w:rStyle w:val="Accentuationlgre"/>
        </w:rPr>
        <w:t xml:space="preserve"> </w:t>
      </w:r>
      <w:r w:rsidRPr="003167C6">
        <w:rPr>
          <w:rStyle w:val="Accentuationlgre"/>
        </w:rPr>
        <w:t xml:space="preserve">du </w:t>
      </w:r>
      <w:r w:rsidR="00DC4F1E">
        <w:rPr>
          <w:rStyle w:val="Accentuationlgre"/>
        </w:rPr>
        <w:t>c</w:t>
      </w:r>
      <w:r w:rsidRPr="003167C6">
        <w:rPr>
          <w:rStyle w:val="Accentuationlgre"/>
        </w:rPr>
        <w:t>ode du travail</w:t>
      </w:r>
      <w:r w:rsidR="0093523D">
        <w:rPr>
          <w:rStyle w:val="Accentuationlgre"/>
        </w:rPr>
        <w:t xml:space="preserve"> </w:t>
      </w:r>
    </w:p>
    <w:p w14:paraId="3404C858" w14:textId="77777777" w:rsidR="00CD7A20" w:rsidRPr="0015137E" w:rsidRDefault="00CD7A20" w:rsidP="00CD7A20"/>
    <w:p w14:paraId="3BD2386D" w14:textId="77777777" w:rsidR="00CD7A20" w:rsidRDefault="00CD7A20" w:rsidP="00806DBF">
      <w:bookmarkStart w:id="33" w:name="_Toc456701855"/>
      <w:bookmarkStart w:id="34" w:name="_Toc456701940"/>
      <w:bookmarkStart w:id="35"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54563739" w14:textId="1C4CB069" w:rsidR="00806DBF" w:rsidRPr="002556EB" w:rsidRDefault="00CD7A20" w:rsidP="00806DBF">
      <w:r w:rsidRPr="002556EB">
        <w:t>Chaque agent doit respecter et faire respecter, en fonction de sa responsabilité hiérarchique, les consignes générales et particulières de sécurité.</w:t>
      </w:r>
    </w:p>
    <w:p w14:paraId="04F0E9BB" w14:textId="77777777" w:rsidR="00CD7A20" w:rsidRPr="002556EB" w:rsidRDefault="00CD7A20" w:rsidP="00806DBF">
      <w:r w:rsidRPr="002556EB">
        <w:lastRenderedPageBreak/>
        <w:t>Chaque agent doit veiller à sa propre sécurité, à la sécurité de ses collègues ainsi qu'à celle des tiers.</w:t>
      </w:r>
    </w:p>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003F0E31" w:rsidR="00CD7A20" w:rsidRDefault="00CD7A20" w:rsidP="00806DBF">
      <w:r w:rsidRPr="002556EB">
        <w:t xml:space="preserve">Le rangement des ateliers et de l’outillage sera réalisé de façon à éviter tout accident. De même, un soin particulier devra être apporté au stockage des produits </w:t>
      </w:r>
      <w:r w:rsidR="00B54657">
        <w:t>dangereux</w:t>
      </w:r>
      <w:r w:rsidRPr="002556EB">
        <w:t>.</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4EB8FF4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 xml:space="preserve">et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33"/>
    <w:bookmarkEnd w:id="34"/>
    <w:bookmarkEnd w:id="35"/>
    <w:p w14:paraId="08A40B45" w14:textId="18C29787" w:rsidR="00CD7A20" w:rsidRDefault="00CD7A20" w:rsidP="00806DBF">
      <w:r w:rsidRPr="0015137E">
        <w:t>Si un agent refuse de respecter une consigne de sécurité du règlement intérieur,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36" w:name="_Toc155777431"/>
      <w:r>
        <w:t>A</w:t>
      </w:r>
      <w:r w:rsidR="00A76AFC" w:rsidRPr="0015137E">
        <w:t>cteurs</w:t>
      </w:r>
      <w:bookmarkEnd w:id="36"/>
    </w:p>
    <w:p w14:paraId="7866687D" w14:textId="77777777" w:rsidR="00A76AFC" w:rsidRPr="0015137E" w:rsidRDefault="00A76AFC" w:rsidP="0015137E"/>
    <w:p w14:paraId="2BBB6D19" w14:textId="6356648C" w:rsidR="004B5044" w:rsidRDefault="008643E1" w:rsidP="003167C6">
      <w:pPr>
        <w:pStyle w:val="Titre4"/>
        <w:numPr>
          <w:ilvl w:val="0"/>
          <w:numId w:val="11"/>
        </w:numPr>
        <w:ind w:left="1560"/>
      </w:pPr>
      <w:r>
        <w:t>A</w:t>
      </w:r>
      <w:r w:rsidR="004B5044">
        <w:t>utorité territoriale</w:t>
      </w:r>
    </w:p>
    <w:p w14:paraId="6FB547AF" w14:textId="77777777" w:rsidR="004B5044" w:rsidRDefault="004B5044" w:rsidP="004B5044"/>
    <w:p w14:paraId="07164FC3" w14:textId="7BC538E1"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r w:rsidR="00C24915">
        <w:t xml:space="preserve"> (responsabilité pénale pouvant être engagée)</w:t>
      </w:r>
      <w:r w:rsidRPr="0015137E">
        <w:t>.</w:t>
      </w:r>
    </w:p>
    <w:p w14:paraId="4E8DEF82" w14:textId="77777777" w:rsidR="00737745" w:rsidRDefault="00737745" w:rsidP="00806DBF">
      <w:pPr>
        <w:rPr>
          <w:rFonts w:eastAsia="Times New Roman"/>
          <w:lang w:eastAsia="fr-FR"/>
        </w:rPr>
      </w:pPr>
    </w:p>
    <w:p w14:paraId="2D3F3AA8" w14:textId="1B2CFA3A" w:rsidR="004B5044" w:rsidRDefault="00605B2B" w:rsidP="00806DBF">
      <w:pPr>
        <w:rPr>
          <w:rFonts w:eastAsia="Times New Roman"/>
          <w:lang w:eastAsia="fr-FR"/>
        </w:rPr>
      </w:pPr>
      <w:r>
        <w:rPr>
          <w:rFonts w:eastAsia="Times New Roman"/>
          <w:lang w:eastAsia="fr-FR"/>
        </w:rPr>
        <w:t xml:space="preserve">L’employeur transcrit et met à jour dans un document unique </w:t>
      </w:r>
      <w:r w:rsidR="00B54657">
        <w:rPr>
          <w:rFonts w:eastAsia="Times New Roman"/>
          <w:lang w:eastAsia="fr-FR"/>
        </w:rPr>
        <w:t>(</w:t>
      </w:r>
      <w:r w:rsidR="00C24915">
        <w:rPr>
          <w:rFonts w:eastAsia="Times New Roman"/>
          <w:lang w:eastAsia="fr-FR"/>
        </w:rPr>
        <w:t>obligatoire</w:t>
      </w:r>
      <w:r w:rsidR="00B54657">
        <w:rPr>
          <w:rFonts w:eastAsia="Times New Roman"/>
          <w:lang w:eastAsia="fr-FR"/>
        </w:rPr>
        <w:t>)</w:t>
      </w:r>
      <w:r w:rsidR="00C24915">
        <w:rPr>
          <w:rFonts w:eastAsia="Times New Roman"/>
          <w:lang w:eastAsia="fr-FR"/>
        </w:rPr>
        <w:t xml:space="preserve"> </w:t>
      </w:r>
      <w:r>
        <w:rPr>
          <w:rFonts w:eastAsia="Times New Roman"/>
          <w:lang w:eastAsia="fr-FR"/>
        </w:rPr>
        <w:t>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3167C6">
      <w:pPr>
        <w:pStyle w:val="Titre4"/>
        <w:numPr>
          <w:ilvl w:val="0"/>
          <w:numId w:val="11"/>
        </w:numPr>
        <w:ind w:left="1560"/>
      </w:pPr>
      <w:r>
        <w:t>A</w:t>
      </w:r>
      <w:r w:rsidR="00A76AFC" w:rsidRPr="0015137E">
        <w:t xml:space="preserve">ssistant de prévention </w:t>
      </w:r>
    </w:p>
    <w:p w14:paraId="665DB2A0" w14:textId="77777777" w:rsidR="00A76AFC" w:rsidRPr="0015137E" w:rsidRDefault="00A76AFC" w:rsidP="0015137E"/>
    <w:p w14:paraId="339A926C" w14:textId="47362B0C" w:rsidR="00A76AFC" w:rsidRDefault="0087718E" w:rsidP="00254858">
      <w:r>
        <w:t>U</w:t>
      </w:r>
      <w:r w:rsidR="00A76AFC" w:rsidRPr="0015137E">
        <w:t>n assistant de prévention</w:t>
      </w:r>
      <w:r>
        <w:t xml:space="preserve"> est identifié au sein de l</w:t>
      </w:r>
      <w:r w:rsidR="0093523D">
        <w:t>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1A6B696C" w:rsidR="00A76AFC" w:rsidRDefault="00A76AFC" w:rsidP="00254858">
      <w:r w:rsidRPr="0015137E">
        <w:t>La mission de l’assistant de prévention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2E286473" w:rsidR="00A76AFC" w:rsidRPr="0015137E" w:rsidRDefault="00A76AFC" w:rsidP="00254858">
      <w:r w:rsidRPr="0015137E">
        <w:t>L’</w:t>
      </w:r>
      <w:r w:rsidR="003167C6">
        <w:t>a</w:t>
      </w:r>
      <w:r w:rsidRPr="0015137E">
        <w:t xml:space="preserve">ssistant de prévention aura la charge d’en aviser l’autorité territoriale et </w:t>
      </w:r>
      <w:r w:rsidR="003167C6">
        <w:t>la formation spécialisée du CST</w:t>
      </w:r>
      <w:r w:rsidRPr="0015137E">
        <w:t>, si nécessaire.</w:t>
      </w:r>
    </w:p>
    <w:p w14:paraId="58B323AC" w14:textId="77777777" w:rsidR="00A76AFC" w:rsidRDefault="00A76AFC" w:rsidP="0015137E"/>
    <w:p w14:paraId="3A29E60F" w14:textId="17A0296C" w:rsidR="00C24915" w:rsidRPr="003247DC" w:rsidRDefault="00C24915" w:rsidP="00C2491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p>
    <w:p w14:paraId="746BB214" w14:textId="57B36E49" w:rsidR="00C24915" w:rsidRPr="0015137E" w:rsidRDefault="00C24915" w:rsidP="00C24915">
      <w:pPr>
        <w:shd w:val="clear" w:color="auto" w:fill="D1BC4B" w:themeFill="accent6"/>
      </w:pPr>
      <w:r>
        <w:t>Lorsque la collectivité a nommé plusieurs assistants de prévention et/ou conseillers de prévention</w:t>
      </w:r>
    </w:p>
    <w:p w14:paraId="285DB94E" w14:textId="77777777" w:rsidR="00C24915" w:rsidRDefault="00C24915" w:rsidP="0015137E"/>
    <w:p w14:paraId="000425C7" w14:textId="77777777" w:rsidR="00C24915" w:rsidRPr="0015137E" w:rsidRDefault="00C24915"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19CC40D" w:rsidR="00A76AFC" w:rsidRDefault="0087718E" w:rsidP="0015137E">
      <w:r>
        <w:t>U</w:t>
      </w:r>
      <w:r w:rsidR="00A76AFC" w:rsidRPr="0015137E">
        <w:t xml:space="preserve">n ACFI </w:t>
      </w:r>
      <w:r>
        <w:t>est identifié au sein de l</w:t>
      </w:r>
      <w:r w:rsidR="0093523D">
        <w:t>a collectivité</w:t>
      </w:r>
      <w:r w:rsidR="00254858">
        <w:t xml:space="preserve">, </w:t>
      </w:r>
      <w:r w:rsidR="00A76AFC" w:rsidRPr="0015137E">
        <w:t xml:space="preserve">après avis </w:t>
      </w:r>
      <w:r w:rsidR="003167C6">
        <w:t xml:space="preserve">de la </w:t>
      </w:r>
      <w:r w:rsidR="0093523D">
        <w:t>F3SCT</w:t>
      </w:r>
      <w:r w:rsidR="00A76AFC" w:rsidRPr="0015137E">
        <w:t xml:space="preserve">. </w:t>
      </w:r>
    </w:p>
    <w:p w14:paraId="2C86EC0B" w14:textId="77777777" w:rsidR="00873545" w:rsidRPr="0015137E" w:rsidRDefault="00873545" w:rsidP="0015137E"/>
    <w:p w14:paraId="13DDD090" w14:textId="77777777" w:rsidR="003167C6" w:rsidRDefault="003167C6" w:rsidP="0015137E"/>
    <w:p w14:paraId="4B19EB1E" w14:textId="77777777" w:rsidR="00CA3BF9" w:rsidRDefault="00CA3BF9" w:rsidP="0015137E"/>
    <w:p w14:paraId="4C51C489" w14:textId="5EA24FD7" w:rsidR="00A76AFC" w:rsidRPr="0015137E" w:rsidRDefault="00A76AFC" w:rsidP="0015137E">
      <w:r w:rsidRPr="0015137E">
        <w:lastRenderedPageBreak/>
        <w:t>Ses missions principales sont les suivantes :</w:t>
      </w:r>
    </w:p>
    <w:p w14:paraId="77ED9275" w14:textId="19752BBE" w:rsidR="00A76AFC" w:rsidRPr="0015137E" w:rsidRDefault="003167C6" w:rsidP="003167C6">
      <w:pPr>
        <w:pStyle w:val="Paragraphedeliste"/>
        <w:numPr>
          <w:ilvl w:val="0"/>
          <w:numId w:val="15"/>
        </w:numPr>
        <w:tabs>
          <w:tab w:val="left" w:pos="567"/>
        </w:tabs>
        <w:ind w:left="567" w:hanging="283"/>
      </w:pPr>
      <w:proofErr w:type="gramStart"/>
      <w:r>
        <w:t>c</w:t>
      </w:r>
      <w:r w:rsidR="00A76AFC" w:rsidRPr="0015137E">
        <w:t>ontrôler</w:t>
      </w:r>
      <w:proofErr w:type="gramEnd"/>
      <w:r w:rsidR="00A76AFC" w:rsidRPr="0015137E">
        <w:t xml:space="preserve"> les conditions d’application des règles d’hygiène et sécurité</w:t>
      </w:r>
      <w:r>
        <w:t>,</w:t>
      </w:r>
    </w:p>
    <w:p w14:paraId="701898C6" w14:textId="3F1BD41E" w:rsidR="00A76AFC" w:rsidRPr="0015137E" w:rsidRDefault="003167C6" w:rsidP="003167C6">
      <w:pPr>
        <w:pStyle w:val="Paragraphedeliste"/>
        <w:numPr>
          <w:ilvl w:val="0"/>
          <w:numId w:val="15"/>
        </w:numPr>
        <w:tabs>
          <w:tab w:val="left" w:pos="567"/>
        </w:tabs>
        <w:ind w:left="567" w:hanging="283"/>
      </w:pPr>
      <w:proofErr w:type="gramStart"/>
      <w:r>
        <w:t>p</w:t>
      </w:r>
      <w:r w:rsidR="00A76AFC" w:rsidRPr="0015137E">
        <w:t>roposer</w:t>
      </w:r>
      <w:proofErr w:type="gramEnd"/>
      <w:r w:rsidR="00A76AFC" w:rsidRPr="0015137E">
        <w:t xml:space="preserve">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3167C6">
      <w:pPr>
        <w:pStyle w:val="Paragraphedeliste"/>
        <w:numPr>
          <w:ilvl w:val="0"/>
          <w:numId w:val="15"/>
        </w:numPr>
        <w:tabs>
          <w:tab w:val="left" w:pos="567"/>
        </w:tabs>
        <w:ind w:left="567" w:hanging="283"/>
      </w:pPr>
      <w:proofErr w:type="gramStart"/>
      <w:r>
        <w:t>e</w:t>
      </w:r>
      <w:r w:rsidR="00A76AFC" w:rsidRPr="0015137E">
        <w:t>n</w:t>
      </w:r>
      <w:proofErr w:type="gramEnd"/>
      <w:r w:rsidR="00A76AFC" w:rsidRPr="0015137E">
        <w:t xml:space="preserve"> cas de droit de retrait d’un agent, intervenir pour proposer des solutions et pour faire cesser la situation dangereuse.</w:t>
      </w:r>
    </w:p>
    <w:p w14:paraId="5FC1DF34" w14:textId="77777777" w:rsidR="00A76AFC" w:rsidRPr="0015137E" w:rsidRDefault="00A76AFC" w:rsidP="0015137E"/>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7E5BEE66" w14:textId="3444FDB7" w:rsidR="00C24915" w:rsidRPr="003247DC" w:rsidRDefault="00C24915" w:rsidP="00C2491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PRECISER</w:t>
      </w:r>
    </w:p>
    <w:p w14:paraId="27D5C52E" w14:textId="3446BD0B" w:rsidR="00C24915" w:rsidRPr="0015137E" w:rsidRDefault="00C24915" w:rsidP="00C24915">
      <w:pPr>
        <w:shd w:val="clear" w:color="auto" w:fill="D1BC4B" w:themeFill="accent6"/>
      </w:pPr>
      <w:r>
        <w:t>Si convention avec le CDG</w:t>
      </w:r>
      <w:r w:rsidR="00B54657">
        <w:t>88</w:t>
      </w:r>
    </w:p>
    <w:p w14:paraId="41CC11E0" w14:textId="77777777" w:rsidR="00DB141C" w:rsidRDefault="00DB141C" w:rsidP="0015137E"/>
    <w:p w14:paraId="752D3EFF" w14:textId="77777777" w:rsidR="00CA3BF9" w:rsidRPr="0015137E" w:rsidRDefault="00CA3BF9" w:rsidP="0015137E"/>
    <w:p w14:paraId="00C317AC" w14:textId="74A4D204" w:rsidR="00A76AFC" w:rsidRPr="0015137E" w:rsidRDefault="00A76AFC" w:rsidP="001F1191">
      <w:pPr>
        <w:pStyle w:val="Titre3"/>
      </w:pPr>
      <w:bookmarkStart w:id="37" w:name="_Toc155777432"/>
      <w:r w:rsidRPr="0015137E">
        <w:t>Utilisation des moyens de protection individuels et collectifs</w:t>
      </w:r>
      <w:bookmarkEnd w:id="37"/>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58C98235" w:rsidR="00A76AFC" w:rsidRDefault="00A76AFC" w:rsidP="0015137E">
      <w:r w:rsidRPr="0015137E">
        <w:t>Les agents sont tenus d’utiliser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6E49395F" w14:textId="77777777" w:rsidR="0093523D" w:rsidRDefault="0093523D" w:rsidP="0015137E"/>
    <w:p w14:paraId="2B7C7755" w14:textId="3998866A" w:rsidR="0093523D" w:rsidRDefault="0093523D" w:rsidP="0015137E">
      <w:r w:rsidRPr="0093523D">
        <w:t>Il est interdit de shunter ou neutraliser les dispositifs de sécurité des équipements (arrêt d'urgence, carter de protection, …)</w:t>
      </w:r>
    </w:p>
    <w:p w14:paraId="05AEAF2E" w14:textId="77777777" w:rsidR="0093523D" w:rsidRDefault="0093523D" w:rsidP="0015137E"/>
    <w:p w14:paraId="59C04F3A" w14:textId="5BFFE6B3" w:rsidR="0093523D" w:rsidRDefault="0093523D" w:rsidP="0015137E">
      <w:r w:rsidRPr="0093523D">
        <w:t>Ces EPI ne peuvent ni être prêtés ni interchangés. La collectivité prend en charge l’entretien de ces équipements</w:t>
      </w:r>
      <w:r w:rsidR="00C24915">
        <w:t xml:space="preserve"> et </w:t>
      </w:r>
      <w:r w:rsidR="00B54657">
        <w:t>leur renouvellement</w:t>
      </w:r>
      <w:r w:rsidRPr="0093523D">
        <w:t>.</w:t>
      </w:r>
    </w:p>
    <w:p w14:paraId="75FC55D4" w14:textId="77777777" w:rsidR="0063368D" w:rsidRDefault="0063368D" w:rsidP="0015137E"/>
    <w:p w14:paraId="77B8D829" w14:textId="0C657642" w:rsidR="0063368D" w:rsidRDefault="0063368D" w:rsidP="0015137E">
      <w:r w:rsidRPr="0063368D">
        <w:t>En cas de non port des équipements de protection individuels adaptés à leur mission sans autorisation médicale, l’agent engage sa responsabilité et s'expose à des sanctions disciplinaires.</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bookmarkStart w:id="38" w:name="_Hlk146027638"/>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bookmarkEnd w:id="38"/>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39" w:name="_Toc155777433"/>
      <w:r>
        <w:t>M</w:t>
      </w:r>
      <w:r w:rsidR="00A76AFC" w:rsidRPr="0015137E">
        <w:t>aintien en état de fonctionnement et de propreté</w:t>
      </w:r>
      <w:bookmarkEnd w:id="39"/>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40" w:name="_Toc155777434"/>
      <w:r w:rsidRPr="0015137E">
        <w:t>Stockage de produits dangereux</w:t>
      </w:r>
      <w:bookmarkEnd w:id="40"/>
    </w:p>
    <w:p w14:paraId="76EDC752" w14:textId="77777777" w:rsidR="00A76AFC" w:rsidRPr="0015137E" w:rsidRDefault="00A76AFC" w:rsidP="0015137E"/>
    <w:p w14:paraId="1B0489AE" w14:textId="7ADAF0EE" w:rsidR="00A76AFC" w:rsidRDefault="00A76AFC" w:rsidP="0015137E">
      <w:r w:rsidRPr="0015137E">
        <w:t>Les produits dangereux sont remisés dans un local fermé à clé et ventilé, tout en respectant les règles de sécurité en matière de stockage des produits dangereux instituées dans la collectivité.</w:t>
      </w:r>
    </w:p>
    <w:p w14:paraId="31F16B0A" w14:textId="77777777" w:rsidR="00873545" w:rsidRPr="0015137E" w:rsidRDefault="00873545" w:rsidP="0015137E"/>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41" w:name="_Toc155777435"/>
      <w:r w:rsidRPr="0015137E">
        <w:lastRenderedPageBreak/>
        <w:t>Autorisations et habilitations</w:t>
      </w:r>
      <w:bookmarkEnd w:id="41"/>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17788F32" w14:textId="00BB5147" w:rsidR="00A76AFC" w:rsidRDefault="00A76AFC" w:rsidP="0015137E"/>
    <w:p w14:paraId="16B964D9" w14:textId="77777777" w:rsidR="00137234" w:rsidRDefault="00137234" w:rsidP="00137234">
      <w:pPr>
        <w:shd w:val="clear" w:color="auto" w:fill="D1BC4B" w:themeFill="accent6"/>
        <w:rPr>
          <w:b/>
          <w:bCs/>
        </w:rPr>
      </w:pPr>
      <w:r w:rsidRPr="003247DC">
        <w:rPr>
          <w:b/>
          <w:bCs/>
        </w:rPr>
        <w:sym w:font="Wingdings" w:char="F046"/>
      </w:r>
      <w:r w:rsidRPr="003247DC">
        <w:rPr>
          <w:b/>
          <w:bCs/>
        </w:rPr>
        <w:t xml:space="preserve"> A </w:t>
      </w:r>
      <w:r>
        <w:rPr>
          <w:b/>
          <w:bCs/>
        </w:rPr>
        <w:t>PRECISER</w:t>
      </w:r>
    </w:p>
    <w:p w14:paraId="26A50CAB" w14:textId="45C781CD" w:rsidR="00137234" w:rsidRPr="00137234" w:rsidRDefault="00137234" w:rsidP="00137234">
      <w:pPr>
        <w:shd w:val="clear" w:color="auto" w:fill="D1BC4B" w:themeFill="accent6"/>
        <w:rPr>
          <w:shd w:val="clear" w:color="auto" w:fill="D1BC4B" w:themeFill="accent6"/>
        </w:rPr>
      </w:pPr>
      <w:r>
        <w:t xml:space="preserve">Port de la ceinture pour : </w:t>
      </w:r>
      <w:r w:rsidRPr="00137234">
        <w:t>Arrêts fréquents / voie bordant un cours d’eau</w:t>
      </w:r>
    </w:p>
    <w:p w14:paraId="68516C6C" w14:textId="77777777" w:rsidR="00137234" w:rsidRDefault="00137234" w:rsidP="0015137E"/>
    <w:p w14:paraId="2D29CC70" w14:textId="77777777" w:rsidR="00DB141C" w:rsidRPr="0015137E" w:rsidRDefault="00DB141C" w:rsidP="0015137E"/>
    <w:p w14:paraId="071A3D85" w14:textId="3417F414" w:rsidR="00A76AFC" w:rsidRPr="0015137E" w:rsidRDefault="008643E1" w:rsidP="001F1191">
      <w:pPr>
        <w:pStyle w:val="Titre3"/>
      </w:pPr>
      <w:bookmarkStart w:id="42" w:name="_Toc155777436"/>
      <w:r>
        <w:t>A</w:t>
      </w:r>
      <w:r w:rsidR="00A76AFC" w:rsidRPr="0015137E">
        <w:t>ccidents de service</w:t>
      </w:r>
      <w:r w:rsidR="0063368D">
        <w:t xml:space="preserve"> ou de trajet</w:t>
      </w:r>
      <w:bookmarkEnd w:id="42"/>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3EBCC6AA" w14:textId="77777777" w:rsidR="00A76AFC" w:rsidRPr="0015137E" w:rsidRDefault="00A76AFC" w:rsidP="0015137E"/>
    <w:p w14:paraId="6B1E4C02" w14:textId="4554EDB0" w:rsidR="00A76AFC" w:rsidRDefault="00A76AFC" w:rsidP="0015137E">
      <w:r w:rsidRPr="0015137E">
        <w:t xml:space="preserve">Tout accident de service </w:t>
      </w:r>
      <w:r w:rsidR="00137234" w:rsidRPr="00137234">
        <w:t>quelle que soit sa gravité</w:t>
      </w:r>
      <w:r w:rsidR="00137234">
        <w:t xml:space="preserve">, </w:t>
      </w:r>
      <w:r w:rsidRPr="0015137E">
        <w:t>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FA7C5CB" w14:textId="77777777" w:rsidR="00A76AFC" w:rsidRPr="0015137E" w:rsidRDefault="00A76AFC" w:rsidP="0015137E"/>
    <w:p w14:paraId="025BAFDA" w14:textId="531AA147" w:rsidR="00A76AFC" w:rsidRDefault="00A76AFC" w:rsidP="0015137E">
      <w:r w:rsidRPr="0015137E">
        <w:t>Un rapport devra être établi par le chef de service, en liaison éventuelle avec l’assistant de prévention, afin de mettre en place les mesures de prévention appropriées et nécessaires</w:t>
      </w:r>
      <w:r w:rsidR="00137234">
        <w:t>, après réalisation d’un arbre des causes</w:t>
      </w:r>
      <w:r w:rsidRPr="0015137E">
        <w:t>.</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43" w:name="_Toc155777437"/>
      <w:r w:rsidRPr="0015137E">
        <w:t>Droit d’alerte et de retrait en cas de situation de travail présentant un danger grave et imminent</w:t>
      </w:r>
      <w:bookmarkEnd w:id="43"/>
      <w:r w:rsidRPr="0015137E">
        <w:t xml:space="preserve"> </w:t>
      </w:r>
    </w:p>
    <w:p w14:paraId="5E21BAB3" w14:textId="77777777" w:rsidR="00A76AFC" w:rsidRPr="0015137E" w:rsidRDefault="00A76AFC" w:rsidP="0015137E"/>
    <w:p w14:paraId="4F045FAF" w14:textId="584E8C0F" w:rsidR="00A76AFC"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690D8F93" w14:textId="77777777" w:rsidR="0063368D" w:rsidRDefault="0063368D" w:rsidP="0015137E">
      <w:pPr>
        <w:rPr>
          <w:rStyle w:val="Accentuationlgre"/>
        </w:rPr>
      </w:pPr>
    </w:p>
    <w:p w14:paraId="5603A1CD" w14:textId="3FA9F769" w:rsidR="0063368D" w:rsidRPr="003167C6" w:rsidRDefault="0063368D" w:rsidP="0015137E">
      <w:pPr>
        <w:rPr>
          <w:rStyle w:val="Accentuationlgre"/>
        </w:rPr>
      </w:pPr>
      <w:bookmarkStart w:id="44" w:name="_Hlk146027711"/>
      <w:r>
        <w:rPr>
          <w:rStyle w:val="Accentuationlgre"/>
        </w:rPr>
        <w:t xml:space="preserve">Voir annexe </w:t>
      </w:r>
    </w:p>
    <w:bookmarkEnd w:id="44"/>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666339D8" w14:textId="77777777" w:rsidR="0063368D" w:rsidRDefault="0063368D" w:rsidP="0015137E"/>
    <w:p w14:paraId="4B3C5A73" w14:textId="77777777" w:rsidR="0063368D" w:rsidRDefault="0063368D" w:rsidP="0063368D">
      <w:r>
        <w:t>Il ne pourra être demandé à l’agent ayant exercé son droit de retrait de reprendre son activité sans que la situation ait été améliorée.</w:t>
      </w:r>
    </w:p>
    <w:p w14:paraId="62507922" w14:textId="66591E4F" w:rsidR="0063368D" w:rsidRDefault="0063368D" w:rsidP="0063368D">
      <w:r>
        <w:t>Aucune sanction ne peut être prise, aucune retenue de rémunération ne pourra être effectuée à l'encontre d'agents qui se sont retirés d'une situation de travail dont ils avaient un motif raisonnable de penser qu'elle présentait un danger grave et imminent pour leur vie ou pour leur santé.</w:t>
      </w:r>
      <w:r w:rsidR="009F2D6B">
        <w:t xml:space="preserve"> L’agent se retire de la situation à risque sans quitter la collectivité, l’agent reste toutefois à disposition de son employeur. </w:t>
      </w:r>
    </w:p>
    <w:p w14:paraId="07F22D74" w14:textId="77777777" w:rsidR="0063368D" w:rsidRDefault="0063368D" w:rsidP="0063368D"/>
    <w:p w14:paraId="0FD81D91" w14:textId="77777777" w:rsidR="0063368D" w:rsidRPr="003247DC" w:rsidRDefault="0063368D" w:rsidP="0063368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F2EADC" w14:textId="77777777" w:rsidR="0063368D" w:rsidRPr="0015137E" w:rsidRDefault="0063368D" w:rsidP="0063368D">
      <w:pPr>
        <w:shd w:val="clear" w:color="auto" w:fill="D1BC4B" w:themeFill="accent6"/>
      </w:pPr>
      <w:r>
        <w:t>Préciser les modalités applicables dans votre collectivité.</w:t>
      </w:r>
      <w:r w:rsidRPr="0015137E">
        <w:t xml:space="preserve"> </w:t>
      </w:r>
    </w:p>
    <w:p w14:paraId="3318D28F" w14:textId="77777777" w:rsidR="00254858" w:rsidRDefault="00254858" w:rsidP="0015137E"/>
    <w:p w14:paraId="5919FFFD" w14:textId="77777777" w:rsidR="00873545" w:rsidRDefault="00873545" w:rsidP="0015137E"/>
    <w:p w14:paraId="6B7F067A" w14:textId="63D071C9" w:rsidR="00F0683B" w:rsidRPr="0015137E" w:rsidRDefault="00F0683B" w:rsidP="001F1191">
      <w:pPr>
        <w:pStyle w:val="Titre3"/>
      </w:pPr>
      <w:bookmarkStart w:id="45" w:name="_Toc155777438"/>
      <w:r>
        <w:t>Fumer</w:t>
      </w:r>
      <w:r w:rsidR="001F1191">
        <w:t xml:space="preserve"> </w:t>
      </w:r>
      <w:r w:rsidR="000F1BC5">
        <w:t>et</w:t>
      </w:r>
      <w:r w:rsidR="001F1191">
        <w:t xml:space="preserve"> v</w:t>
      </w:r>
      <w:r>
        <w:t>apoter</w:t>
      </w:r>
      <w:bookmarkEnd w:id="45"/>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77777777" w:rsidR="00F0683B" w:rsidRPr="0015137E" w:rsidRDefault="00F0683B" w:rsidP="00F0683B">
      <w:r w:rsidRPr="0015137E">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les véhicules compris. De même, il est interdit de fumer</w:t>
      </w:r>
      <w:r>
        <w:t xml:space="preserve"> ou de vapoter</w:t>
      </w:r>
      <w:r w:rsidRPr="0015137E">
        <w:t xml:space="preserve"> dans les cours d’école.</w:t>
      </w:r>
    </w:p>
    <w:p w14:paraId="0B26D052" w14:textId="77777777" w:rsidR="00F0683B" w:rsidRDefault="00F0683B" w:rsidP="00F0683B"/>
    <w:p w14:paraId="54E67066" w14:textId="77777777" w:rsidR="009F2D6B" w:rsidRPr="003247DC" w:rsidRDefault="009F2D6B" w:rsidP="009F2D6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772E63A" w14:textId="29AAB13C" w:rsidR="009F2D6B" w:rsidRPr="0015137E" w:rsidRDefault="009F2D6B" w:rsidP="009F2D6B">
      <w:pPr>
        <w:shd w:val="clear" w:color="auto" w:fill="D1BC4B" w:themeFill="accent6"/>
      </w:pPr>
      <w:r>
        <w:t>Préciser les éventuelles zones spécifiques dans votre collectivité.</w:t>
      </w:r>
      <w:r w:rsidRPr="0015137E">
        <w:t xml:space="preserve"> </w:t>
      </w:r>
    </w:p>
    <w:p w14:paraId="4E05F074" w14:textId="77777777" w:rsidR="009F2D6B" w:rsidRDefault="009F2D6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46" w:name="_Toc155777439"/>
      <w:r w:rsidRPr="001F1191">
        <w:t>A</w:t>
      </w:r>
      <w:r w:rsidR="00F0683B" w:rsidRPr="001F1191">
        <w:t xml:space="preserve">lcool et </w:t>
      </w:r>
      <w:r w:rsidR="00EE0625" w:rsidRPr="001F1191">
        <w:t xml:space="preserve">produits </w:t>
      </w:r>
      <w:r w:rsidR="00F0683B" w:rsidRPr="001F1191">
        <w:t>stupéfiants</w:t>
      </w:r>
      <w:bookmarkEnd w:id="46"/>
    </w:p>
    <w:p w14:paraId="4BB1F822" w14:textId="77777777" w:rsidR="0063368D" w:rsidRDefault="0063368D" w:rsidP="0033179B"/>
    <w:p w14:paraId="088C8150" w14:textId="679F2CFB" w:rsidR="0063368D" w:rsidRPr="003167C6" w:rsidRDefault="0063368D" w:rsidP="0063368D">
      <w:pPr>
        <w:rPr>
          <w:rStyle w:val="Accentuationlgre"/>
        </w:rPr>
      </w:pPr>
      <w:r>
        <w:rPr>
          <w:rStyle w:val="Accentuationlgre"/>
        </w:rPr>
        <w:t xml:space="preserve">Voir annexe </w:t>
      </w:r>
    </w:p>
    <w:p w14:paraId="76362183" w14:textId="77777777" w:rsidR="0063368D" w:rsidRDefault="0063368D" w:rsidP="0033179B"/>
    <w:p w14:paraId="7F9469D4" w14:textId="05890FF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229C1D00"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w:t>
      </w:r>
      <w:r w:rsidR="00B54657" w:rsidRPr="0033179B">
        <w:t>seront effectués</w:t>
      </w:r>
      <w:r w:rsidRPr="0033179B">
        <w:t xml:space="preserve">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xml:space="preserve">) et ceci </w:t>
      </w:r>
      <w:bookmarkStart w:id="47" w:name="_Hlk155710631"/>
      <w:r w:rsidRPr="0033179B">
        <w:t>lors d</w:t>
      </w:r>
      <w:r w:rsidR="000F30D3">
        <w:t>e troubles du comportement</w:t>
      </w:r>
      <w:bookmarkEnd w:id="47"/>
      <w:r w:rsidR="00F56673">
        <w:t>.</w:t>
      </w:r>
    </w:p>
    <w:p w14:paraId="27488098" w14:textId="77777777" w:rsidR="00F0683B" w:rsidRDefault="00F0683B" w:rsidP="00F0683B"/>
    <w:p w14:paraId="2E91024C" w14:textId="3BA154EA"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w:t>
      </w:r>
      <w:r w:rsidR="009F2D6B" w:rsidRPr="009F2D6B">
        <w:t xml:space="preserve"> lors de troubles du comportement</w:t>
      </w:r>
      <w:r w:rsidR="0033179B">
        <w:t xml:space="preserve">.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7435CCA"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w:t>
      </w:r>
      <w:r w:rsidR="0069235A" w:rsidRPr="0069235A">
        <w:t>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EE0625">
      <w:pPr>
        <w:pStyle w:val="Paragraphedeliste"/>
        <w:numPr>
          <w:ilvl w:val="0"/>
          <w:numId w:val="15"/>
        </w:numPr>
        <w:tabs>
          <w:tab w:val="left" w:pos="567"/>
        </w:tabs>
        <w:ind w:left="567" w:hanging="283"/>
      </w:pPr>
      <w:proofErr w:type="gramStart"/>
      <w:r>
        <w:t>p</w:t>
      </w:r>
      <w:r w:rsidRPr="0015137E">
        <w:t>rendre</w:t>
      </w:r>
      <w:proofErr w:type="gramEnd"/>
      <w:r w:rsidRPr="0015137E">
        <w:t xml:space="preserv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0DC68FDD" w:rsidR="00EE0625" w:rsidRPr="0015137E" w:rsidRDefault="00EE0625" w:rsidP="00EE0625">
      <w:pPr>
        <w:pStyle w:val="Paragraphedeliste"/>
        <w:numPr>
          <w:ilvl w:val="0"/>
          <w:numId w:val="15"/>
        </w:numPr>
        <w:tabs>
          <w:tab w:val="left" w:pos="567"/>
        </w:tabs>
        <w:ind w:left="567" w:hanging="283"/>
      </w:pPr>
      <w:proofErr w:type="gramStart"/>
      <w:r>
        <w:t>p</w:t>
      </w:r>
      <w:r w:rsidRPr="0015137E">
        <w:t>révenir</w:t>
      </w:r>
      <w:proofErr w:type="gramEnd"/>
      <w:r w:rsidRPr="0015137E">
        <w:t xml:space="preserve"> les secours </w:t>
      </w:r>
      <w:r w:rsidR="008D035F">
        <w:t xml:space="preserve">(15) </w:t>
      </w:r>
      <w:r w:rsidR="009F2D6B">
        <w:t>afin d’obtenir un avis médical</w:t>
      </w:r>
      <w:r>
        <w:t>,</w:t>
      </w:r>
    </w:p>
    <w:p w14:paraId="1BDC0F09" w14:textId="77777777" w:rsidR="00FC0C4A" w:rsidRDefault="00EE0625" w:rsidP="00FC0C4A">
      <w:pPr>
        <w:pStyle w:val="Paragraphedeliste"/>
        <w:numPr>
          <w:ilvl w:val="0"/>
          <w:numId w:val="15"/>
        </w:numPr>
        <w:tabs>
          <w:tab w:val="left" w:pos="567"/>
        </w:tabs>
        <w:ind w:left="567" w:hanging="283"/>
      </w:pPr>
      <w:proofErr w:type="gramStart"/>
      <w:r>
        <w:t>f</w:t>
      </w:r>
      <w:r w:rsidRPr="0015137E">
        <w:t>aire</w:t>
      </w:r>
      <w:proofErr w:type="gramEnd"/>
      <w:r w:rsidRPr="0015137E">
        <w:t xml:space="preserve"> appel à la force publique si l’agent adopte un comportement agressif.</w:t>
      </w:r>
    </w:p>
    <w:p w14:paraId="1D8CE28F" w14:textId="77777777" w:rsidR="00F0683B" w:rsidRDefault="00F0683B" w:rsidP="00F0683B"/>
    <w:p w14:paraId="4955DB53" w14:textId="77777777" w:rsidR="000F30D3" w:rsidRDefault="000F30D3" w:rsidP="000F30D3">
      <w:r>
        <w:t>L’agent auquel est proposé l’alcootest a la possibilité de se faire assister d’une personne de son choix. Au moins deux personnes nommées doivent lire les résultats de l’alcootest. L’agent pourra contester les résultats de ce contrôle en demandant une contre-expertise dans l’heure qui suit l’alcootest par un médecin. A défaut les résultats de l’alcootest feront foi.</w:t>
      </w:r>
    </w:p>
    <w:p w14:paraId="7DCBE80C" w14:textId="77777777" w:rsidR="000F30D3" w:rsidRDefault="000F30D3" w:rsidP="000F30D3">
      <w:r>
        <w:t>Toute personne témoin de l’une des situations évoquées ci-dessus s’engage à en avertir immédiatement son responsable hiérarchique qui avisera des suites à donner à l’événement.</w:t>
      </w:r>
    </w:p>
    <w:p w14:paraId="695E2B1F" w14:textId="77777777" w:rsidR="000F30D3" w:rsidRDefault="000F30D3" w:rsidP="000F30D3"/>
    <w:p w14:paraId="12921FF4" w14:textId="77777777" w:rsidR="000F30D3" w:rsidRDefault="000F30D3" w:rsidP="000F30D3">
      <w:r>
        <w:t>Si un agent refuse de se soumettre à l’alcootest, alors que l’Autorité Territoriale a respecté toutes les dispositions précédentes, il y a présomption d’état d’ébriété (Arrêt CORONA – 01/02/80). L’agent doit apporter la preuve de l’absence d’état d’ébriété.</w:t>
      </w:r>
    </w:p>
    <w:p w14:paraId="58A7B9AF" w14:textId="77777777" w:rsidR="000F30D3" w:rsidRPr="0015137E" w:rsidRDefault="000F30D3" w:rsidP="000F30D3"/>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48" w:name="_Toc155777440"/>
      <w:r>
        <w:t>S</w:t>
      </w:r>
      <w:r w:rsidR="00A76AFC" w:rsidRPr="0015137E">
        <w:t>urveillance médicale</w:t>
      </w:r>
      <w:bookmarkEnd w:id="48"/>
    </w:p>
    <w:p w14:paraId="6EBB09AB" w14:textId="77777777" w:rsidR="00A76AFC" w:rsidRPr="0015137E" w:rsidRDefault="00A76AFC" w:rsidP="0015137E"/>
    <w:p w14:paraId="186EDB83" w14:textId="322D4001" w:rsidR="00A76AFC" w:rsidRPr="0015137E" w:rsidRDefault="00A76AFC" w:rsidP="001F1191">
      <w:pPr>
        <w:pStyle w:val="Titre3"/>
      </w:pPr>
      <w:bookmarkStart w:id="49" w:name="_Toc155777441"/>
      <w:r w:rsidRPr="0015137E">
        <w:t>Visite médicale</w:t>
      </w:r>
      <w:bookmarkEnd w:id="49"/>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6FEF3CD2"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w:t>
      </w:r>
      <w:r w:rsidR="000F30D3">
        <w:t xml:space="preserve">préventive et </w:t>
      </w:r>
      <w:r w:rsidRPr="0015137E">
        <w:t>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50" w:name="_Toc155777442"/>
      <w:r w:rsidRPr="0015137E">
        <w:t>Vaccinations</w:t>
      </w:r>
      <w:bookmarkEnd w:id="50"/>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51" w:name="_Toc155777443"/>
      <w:r w:rsidRPr="0015137E">
        <w:t>Trousse de secours</w:t>
      </w:r>
      <w:bookmarkEnd w:id="51"/>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521A5874" w:rsidR="00A76AFC" w:rsidRDefault="00A76AFC" w:rsidP="003167C6">
      <w:pPr>
        <w:shd w:val="clear" w:color="auto" w:fill="D1BC4B" w:themeFill="accent6"/>
      </w:pPr>
      <w:r w:rsidRPr="0015137E">
        <w:t>Préciser pour la collectivité où se trouve la trousse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Default="00C619BE" w:rsidP="0015137E"/>
    <w:p w14:paraId="3CB90CEB" w14:textId="06589979" w:rsidR="000F30D3" w:rsidRDefault="00747687" w:rsidP="0015137E">
      <w:r>
        <w:t>En cas d’exposition au sang, la collectivité applique le protocole Accident d’Exposition au Sang (AES).</w:t>
      </w:r>
    </w:p>
    <w:p w14:paraId="6F101036" w14:textId="77777777" w:rsidR="00873545" w:rsidRDefault="00873545" w:rsidP="0015137E"/>
    <w:p w14:paraId="76FE7A87" w14:textId="77777777" w:rsidR="00873545" w:rsidRPr="0015137E" w:rsidRDefault="00873545" w:rsidP="0015137E"/>
    <w:p w14:paraId="1C1254AD" w14:textId="15F8D387" w:rsidR="00A76AFC" w:rsidRDefault="008643E1" w:rsidP="006E02D1">
      <w:pPr>
        <w:pStyle w:val="Titre2"/>
      </w:pPr>
      <w:bookmarkStart w:id="52" w:name="_Toc155777444"/>
      <w:r>
        <w:t>R</w:t>
      </w:r>
      <w:r w:rsidR="00A76AFC" w:rsidRPr="0015137E">
        <w:t>egistres</w:t>
      </w:r>
      <w:bookmarkEnd w:id="52"/>
    </w:p>
    <w:p w14:paraId="33BCFAC8" w14:textId="77777777" w:rsidR="007D1BD9" w:rsidRPr="007D1BD9" w:rsidRDefault="007D1BD9" w:rsidP="007D1BD9"/>
    <w:p w14:paraId="06473AA8" w14:textId="77777777" w:rsidR="00A76AFC" w:rsidRPr="0015137E" w:rsidRDefault="00A76AFC" w:rsidP="0015137E"/>
    <w:p w14:paraId="75A1EF48" w14:textId="7F342EE0" w:rsidR="00A76AFC" w:rsidRPr="0015137E" w:rsidRDefault="00A76AFC" w:rsidP="001F1191">
      <w:pPr>
        <w:pStyle w:val="Titre3"/>
      </w:pPr>
      <w:bookmarkStart w:id="53" w:name="_Toc155777445"/>
      <w:r w:rsidRPr="0015137E">
        <w:t>Registre de santé et de sécurité</w:t>
      </w:r>
      <w:r w:rsidR="000F30D3">
        <w:t xml:space="preserve"> au travail</w:t>
      </w:r>
      <w:bookmarkEnd w:id="53"/>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798569B1" w:rsidR="00A76AFC" w:rsidRPr="0015137E" w:rsidRDefault="00A76AFC" w:rsidP="0015137E">
      <w:r w:rsidRPr="0015137E">
        <w:t xml:space="preserve">Ce registre est à la disposition des agents </w:t>
      </w:r>
      <w:r w:rsidRPr="003167C6">
        <w:rPr>
          <w:shd w:val="clear" w:color="auto" w:fill="D1BC4B" w:themeFill="accent6"/>
        </w:rPr>
        <w:t>(préciser</w:t>
      </w:r>
      <w:r w:rsidR="00747687">
        <w:rPr>
          <w:shd w:val="clear" w:color="auto" w:fill="D1BC4B" w:themeFill="accent6"/>
        </w:rPr>
        <w:t xml:space="preserve"> le ou les</w:t>
      </w:r>
      <w:r w:rsidRPr="003167C6">
        <w:rPr>
          <w:shd w:val="clear" w:color="auto" w:fill="D1BC4B" w:themeFill="accent6"/>
        </w:rPr>
        <w:t xml:space="preserve"> lieu</w:t>
      </w:r>
      <w:r w:rsidR="00747687">
        <w:rPr>
          <w:shd w:val="clear" w:color="auto" w:fill="D1BC4B" w:themeFill="accent6"/>
        </w:rPr>
        <w:t>x</w:t>
      </w:r>
      <w:r w:rsidRPr="003167C6">
        <w:rPr>
          <w:shd w:val="clear" w:color="auto" w:fill="D1BC4B" w:themeFill="accent6"/>
        </w:rPr>
        <w:t>)</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54" w:name="_Toc155777446"/>
      <w:r w:rsidRPr="0015137E">
        <w:t>Registre de signalement des dangers graves et imminents</w:t>
      </w:r>
      <w:bookmarkEnd w:id="54"/>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77777777" w:rsidR="00A76AFC" w:rsidRPr="0015137E" w:rsidRDefault="00A76AFC" w:rsidP="003167C6">
      <w:pPr>
        <w:shd w:val="clear" w:color="auto" w:fill="D1BC4B" w:themeFill="accent6"/>
      </w:pPr>
      <w:r w:rsidRPr="0015137E">
        <w:t>La collectivité précisera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81CA84" w14:textId="1709DF67" w:rsidR="000F30D3" w:rsidRPr="0015137E" w:rsidRDefault="000F30D3" w:rsidP="000F30D3">
      <w:pPr>
        <w:pStyle w:val="Titre3"/>
      </w:pPr>
      <w:bookmarkStart w:id="55" w:name="_Toc155777447"/>
      <w:bookmarkStart w:id="56" w:name="_Hlk146028453"/>
      <w:r w:rsidRPr="0015137E">
        <w:lastRenderedPageBreak/>
        <w:t xml:space="preserve">Registre de </w:t>
      </w:r>
      <w:r w:rsidRPr="000F30D3">
        <w:t>droit d’alerte en matière de santé publique et d’environnement</w:t>
      </w:r>
      <w:bookmarkEnd w:id="55"/>
    </w:p>
    <w:bookmarkEnd w:id="56"/>
    <w:p w14:paraId="1CB55A70" w14:textId="77777777" w:rsidR="00DB141C" w:rsidRDefault="00DB141C" w:rsidP="0015137E"/>
    <w:p w14:paraId="1364BD20" w14:textId="77777777" w:rsidR="000F30D3" w:rsidRDefault="000F30D3" w:rsidP="000F30D3">
      <w:r>
        <w:t>La loi n°2013-316 du 16 avril 2013 a institué dans le Code du Travail, en complément du droit d’alerte en cas d’exposition de travailleurs à un danger grave et imminent, un nouveau droit d’alerte en matière de santé publique et d’environnement.</w:t>
      </w:r>
    </w:p>
    <w:p w14:paraId="1B52CF72" w14:textId="77777777" w:rsidR="000F30D3" w:rsidRDefault="000F30D3" w:rsidP="000F30D3"/>
    <w:p w14:paraId="62D3B3FE" w14:textId="2D9006AC" w:rsidR="000F30D3" w:rsidRDefault="000F30D3" w:rsidP="000F30D3">
      <w:r>
        <w:t>Ce droit appartient à tout agent ainsi qu’aux membres du CST/F3SCT, et peut être exercé lorsque les produits ou procédés de fabrication utilisés ou mis en œuvre par l’établissement font peser un risque grave sur la santé publique et l’environnement.</w:t>
      </w:r>
    </w:p>
    <w:p w14:paraId="47F6DCBD" w14:textId="77777777" w:rsidR="000F30D3" w:rsidRPr="0015137E" w:rsidRDefault="000F30D3" w:rsidP="000F30D3"/>
    <w:p w14:paraId="1D20467E" w14:textId="669BF71A" w:rsidR="00A76AFC" w:rsidRPr="0015137E" w:rsidRDefault="00A76AFC" w:rsidP="001F1191">
      <w:pPr>
        <w:pStyle w:val="Titre3"/>
      </w:pPr>
      <w:bookmarkStart w:id="57" w:name="_Toc155777448"/>
      <w:r w:rsidRPr="0015137E">
        <w:t>Formation</w:t>
      </w:r>
      <w:bookmarkEnd w:id="57"/>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007FD7A" w:rsidR="00A76AFC" w:rsidRPr="0015137E" w:rsidRDefault="00A76AFC" w:rsidP="0015137E">
      <w:r w:rsidRPr="0015137E">
        <w:t>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w:t>
      </w:r>
      <w:r w:rsidR="000F30D3">
        <w:t>.</w:t>
      </w:r>
    </w:p>
    <w:p w14:paraId="4E4C1F0E" w14:textId="0863927D" w:rsidR="00A76AFC" w:rsidRPr="0015137E" w:rsidRDefault="00A76AFC" w:rsidP="0015137E"/>
    <w:p w14:paraId="29860FE0" w14:textId="013ECB69" w:rsidR="00C619BE" w:rsidRDefault="00C619BE">
      <w:pPr>
        <w:jc w:val="left"/>
      </w:pPr>
    </w:p>
    <w:p w14:paraId="59504D27" w14:textId="6EF78A6B" w:rsidR="00A76AFC" w:rsidRPr="0015137E" w:rsidRDefault="00A76AFC" w:rsidP="00C619BE">
      <w:pPr>
        <w:pStyle w:val="Titre1"/>
      </w:pPr>
      <w:bookmarkStart w:id="58" w:name="_Toc155777449"/>
      <w:r w:rsidRPr="0015137E">
        <w:t>QUATRIEME PARTIE : DISCIPLINE</w:t>
      </w:r>
      <w:bookmarkEnd w:id="58"/>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9612BD">
      <w:pPr>
        <w:pStyle w:val="Titre2"/>
        <w:numPr>
          <w:ilvl w:val="0"/>
          <w:numId w:val="13"/>
        </w:numPr>
        <w:ind w:left="426"/>
      </w:pPr>
      <w:bookmarkStart w:id="59" w:name="_Toc155777450"/>
      <w:r w:rsidRPr="0015137E">
        <w:t xml:space="preserve">Sanctions applicables aux </w:t>
      </w:r>
      <w:r w:rsidR="00DC4F1E">
        <w:t>fonctionnaires</w:t>
      </w:r>
      <w:r w:rsidRPr="0015137E">
        <w:t xml:space="preserve"> titulaires</w:t>
      </w:r>
      <w:bookmarkEnd w:id="59"/>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w:t>
      </w:r>
      <w:proofErr w:type="gramStart"/>
      <w:r w:rsidRPr="0015137E">
        <w:t>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w:t>
      </w:r>
      <w:proofErr w:type="gramEnd"/>
      <w:r w:rsidRPr="0015137E">
        <w:t xml:space="preserve"> :</w:t>
      </w:r>
    </w:p>
    <w:p w14:paraId="5575AAF6" w14:textId="4C2191EF" w:rsidR="00A76AFC" w:rsidRPr="0015137E" w:rsidRDefault="00A76AFC" w:rsidP="003F0649">
      <w:pPr>
        <w:pStyle w:val="Paragraphedeliste"/>
        <w:numPr>
          <w:ilvl w:val="0"/>
          <w:numId w:val="15"/>
        </w:numPr>
        <w:tabs>
          <w:tab w:val="left" w:pos="567"/>
        </w:tabs>
        <w:ind w:left="567" w:hanging="283"/>
      </w:pPr>
      <w:r w:rsidRPr="003F0649">
        <w:rPr>
          <w:u w:val="single"/>
        </w:rPr>
        <w:t>1</w:t>
      </w:r>
      <w:proofErr w:type="gramStart"/>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proofErr w:type="gramEnd"/>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3F0649">
      <w:pPr>
        <w:pStyle w:val="Paragraphedeliste"/>
        <w:numPr>
          <w:ilvl w:val="0"/>
          <w:numId w:val="15"/>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3F0649">
      <w:pPr>
        <w:pStyle w:val="Paragraphedeliste"/>
        <w:numPr>
          <w:ilvl w:val="0"/>
          <w:numId w:val="15"/>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3F0649">
      <w:pPr>
        <w:pStyle w:val="Paragraphedeliste"/>
        <w:numPr>
          <w:ilvl w:val="0"/>
          <w:numId w:val="15"/>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60" w:name="_Toc155777451"/>
      <w:r w:rsidRPr="0015137E">
        <w:t xml:space="preserve">Sanctions applicables aux </w:t>
      </w:r>
      <w:r w:rsidR="006F305D">
        <w:t xml:space="preserve">fonctionnaires </w:t>
      </w:r>
      <w:r w:rsidRPr="0015137E">
        <w:t>stagiaires</w:t>
      </w:r>
      <w:bookmarkEnd w:id="60"/>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3F0649">
      <w:pPr>
        <w:pStyle w:val="Paragraphedeliste"/>
        <w:numPr>
          <w:ilvl w:val="0"/>
          <w:numId w:val="19"/>
        </w:numPr>
        <w:ind w:left="567" w:hanging="283"/>
      </w:pPr>
      <w:proofErr w:type="gramStart"/>
      <w:r w:rsidRPr="003F0649">
        <w:t>l’avertissement</w:t>
      </w:r>
      <w:proofErr w:type="gramEnd"/>
      <w:r w:rsidR="003F0649">
        <w:t>,</w:t>
      </w:r>
    </w:p>
    <w:p w14:paraId="4FD19855" w14:textId="1BF3C3E0" w:rsidR="00A76AFC" w:rsidRPr="003F0649" w:rsidRDefault="00A76AFC" w:rsidP="003F0649">
      <w:pPr>
        <w:pStyle w:val="Paragraphedeliste"/>
        <w:numPr>
          <w:ilvl w:val="0"/>
          <w:numId w:val="19"/>
        </w:numPr>
        <w:ind w:left="567" w:hanging="283"/>
      </w:pPr>
      <w:proofErr w:type="gramStart"/>
      <w:r w:rsidRPr="003F0649">
        <w:t>le</w:t>
      </w:r>
      <w:proofErr w:type="gramEnd"/>
      <w:r w:rsidRPr="003F0649">
        <w:t xml:space="preserve"> blâme</w:t>
      </w:r>
      <w:r w:rsidR="003F0649">
        <w:t>,</w:t>
      </w:r>
    </w:p>
    <w:p w14:paraId="36CDE63F" w14:textId="46379463" w:rsidR="00A76AFC" w:rsidRPr="003F0649" w:rsidRDefault="00A76AFC" w:rsidP="003F0649">
      <w:pPr>
        <w:pStyle w:val="Paragraphedeliste"/>
        <w:numPr>
          <w:ilvl w:val="0"/>
          <w:numId w:val="19"/>
        </w:numPr>
        <w:ind w:left="567" w:hanging="283"/>
      </w:pPr>
      <w:proofErr w:type="gramStart"/>
      <w:r w:rsidRPr="003F0649">
        <w:t>l’exclusion</w:t>
      </w:r>
      <w:proofErr w:type="gramEnd"/>
      <w:r w:rsidRPr="003F0649">
        <w:t xml:space="preserve"> temporaire de fonctions pour une durée maximum de trois jours (cette sanction a pour effet de reculer d’autant la date de titularisation).</w:t>
      </w:r>
    </w:p>
    <w:p w14:paraId="4C90FAFB" w14:textId="77777777" w:rsidR="003F0649" w:rsidRDefault="003F0649" w:rsidP="0015137E"/>
    <w:p w14:paraId="1406D1E9" w14:textId="19E627CD" w:rsidR="00A76AFC" w:rsidRPr="0015137E" w:rsidRDefault="00A76AFC" w:rsidP="0015137E">
      <w:r w:rsidRPr="0015137E">
        <w:lastRenderedPageBreak/>
        <w:t>Les deux autres sanctions suivantes</w:t>
      </w:r>
      <w:r w:rsidR="003F0649">
        <w:t xml:space="preserve"> ne</w:t>
      </w:r>
      <w:r w:rsidRPr="0015137E">
        <w:t xml:space="preserve"> peuvent être prononcées qu’après avis du </w:t>
      </w:r>
      <w:r w:rsidR="003F0649">
        <w:t>C</w:t>
      </w:r>
      <w:r w:rsidRPr="0015137E">
        <w:t>onseil de discipline</w:t>
      </w:r>
      <w:r w:rsidR="003F0649">
        <w:t>,</w:t>
      </w:r>
      <w:r w:rsidRPr="0015137E">
        <w:t xml:space="preserve"> et selon la procédure prévue par le décret n°89-677 du 18 septembre 1989 :</w:t>
      </w:r>
    </w:p>
    <w:p w14:paraId="64AF9502" w14:textId="3EE5CACC" w:rsidR="00A76AFC" w:rsidRPr="0015137E" w:rsidRDefault="00A76AFC" w:rsidP="003F0649">
      <w:pPr>
        <w:pStyle w:val="Paragraphedeliste"/>
        <w:numPr>
          <w:ilvl w:val="0"/>
          <w:numId w:val="19"/>
        </w:numPr>
        <w:ind w:left="567" w:hanging="283"/>
      </w:pPr>
      <w:proofErr w:type="gramStart"/>
      <w:r w:rsidRPr="0015137E">
        <w:t>l’exclusion</w:t>
      </w:r>
      <w:proofErr w:type="gramEnd"/>
      <w:r w:rsidRPr="0015137E">
        <w:t xml:space="preserve"> temporaire de fonction pour une durée de 4 à 15 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3F0649">
      <w:pPr>
        <w:pStyle w:val="Paragraphedeliste"/>
        <w:numPr>
          <w:ilvl w:val="0"/>
          <w:numId w:val="19"/>
        </w:numPr>
        <w:ind w:left="567" w:hanging="283"/>
      </w:pPr>
      <w:proofErr w:type="gramStart"/>
      <w:r w:rsidRPr="0015137E">
        <w:t>l’exclusion</w:t>
      </w:r>
      <w:proofErr w:type="gramEnd"/>
      <w:r w:rsidRPr="0015137E">
        <w:t xml:space="preserve">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61" w:name="_Toc155777452"/>
      <w:r w:rsidRPr="0015137E">
        <w:t>Sanctions applicables aux agents contractuels</w:t>
      </w:r>
      <w:r w:rsidR="006F305D">
        <w:t xml:space="preserve"> de droit public</w:t>
      </w:r>
      <w:bookmarkEnd w:id="61"/>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02DA51CD" w14:textId="4F092C1D" w:rsidR="00A76AFC" w:rsidRPr="0015137E" w:rsidRDefault="00A76AFC" w:rsidP="0015137E">
      <w:r w:rsidRPr="0015137E">
        <w:t>Les sanctions applicables aux contractuels</w:t>
      </w:r>
      <w:r w:rsidR="006F305D">
        <w:t xml:space="preserve"> de droit public</w:t>
      </w:r>
      <w:r w:rsidRPr="0015137E">
        <w:t xml:space="preserve"> sont énumérées dans l’article 36-1 du décret </w:t>
      </w:r>
      <w:r w:rsidR="006F305D">
        <w:t>n°</w:t>
      </w:r>
      <w:r w:rsidRPr="0015137E">
        <w:t>88-145 du 15 février 1988.</w:t>
      </w:r>
    </w:p>
    <w:p w14:paraId="0C80E83D" w14:textId="77777777" w:rsidR="00A76AFC" w:rsidRPr="0015137E" w:rsidRDefault="00A76AFC" w:rsidP="0015137E"/>
    <w:p w14:paraId="485A1992" w14:textId="77777777" w:rsidR="00A76AFC" w:rsidRPr="0015137E" w:rsidRDefault="00A76AFC" w:rsidP="0015137E">
      <w:r w:rsidRPr="0015137E">
        <w:t>Les sanctions disciplinaires susceptibles de leur être infligées sont :</w:t>
      </w:r>
    </w:p>
    <w:p w14:paraId="16BA5600" w14:textId="3DE41169" w:rsidR="00A76AFC" w:rsidRPr="0015137E" w:rsidRDefault="00B87ED6" w:rsidP="00B87ED6">
      <w:pPr>
        <w:pStyle w:val="Paragraphedeliste"/>
        <w:numPr>
          <w:ilvl w:val="0"/>
          <w:numId w:val="20"/>
        </w:numPr>
        <w:ind w:left="567" w:hanging="283"/>
      </w:pPr>
      <w:proofErr w:type="gramStart"/>
      <w:r>
        <w:t>l</w:t>
      </w:r>
      <w:r w:rsidR="00A76AFC" w:rsidRPr="0015137E">
        <w:t>’avertissement</w:t>
      </w:r>
      <w:proofErr w:type="gramEnd"/>
      <w:r>
        <w:t>,</w:t>
      </w:r>
    </w:p>
    <w:p w14:paraId="0581EC9C" w14:textId="5A28D107" w:rsidR="00A76AFC" w:rsidRPr="0015137E" w:rsidRDefault="00B87ED6" w:rsidP="00B87ED6">
      <w:pPr>
        <w:pStyle w:val="Paragraphedeliste"/>
        <w:numPr>
          <w:ilvl w:val="0"/>
          <w:numId w:val="20"/>
        </w:numPr>
        <w:ind w:left="567" w:hanging="283"/>
      </w:pPr>
      <w:proofErr w:type="gramStart"/>
      <w:r>
        <w:t>l</w:t>
      </w:r>
      <w:r w:rsidR="00A76AFC" w:rsidRPr="0015137E">
        <w:t>e</w:t>
      </w:r>
      <w:proofErr w:type="gramEnd"/>
      <w:r w:rsidR="00A76AFC" w:rsidRPr="0015137E">
        <w:t xml:space="preserve"> blâme</w:t>
      </w:r>
      <w:r>
        <w:t>,</w:t>
      </w:r>
    </w:p>
    <w:p w14:paraId="244754C6" w14:textId="6F151B8F" w:rsidR="00A76AFC" w:rsidRPr="0015137E" w:rsidRDefault="00B87ED6" w:rsidP="00B87ED6">
      <w:pPr>
        <w:pStyle w:val="Paragraphedeliste"/>
        <w:numPr>
          <w:ilvl w:val="0"/>
          <w:numId w:val="20"/>
        </w:numPr>
        <w:ind w:left="567" w:hanging="283"/>
      </w:pPr>
      <w:proofErr w:type="gramStart"/>
      <w:r>
        <w:t>l</w:t>
      </w:r>
      <w:r w:rsidR="00A76AFC" w:rsidRPr="0015137E">
        <w:t>’exclusion</w:t>
      </w:r>
      <w:proofErr w:type="gramEnd"/>
      <w:r w:rsidR="00A76AFC" w:rsidRPr="0015137E">
        <w:t xml:space="preserve"> temporaire de fonctions pour une durée maximale de trois jours</w:t>
      </w:r>
      <w:r>
        <w:t>,</w:t>
      </w:r>
    </w:p>
    <w:p w14:paraId="14FBDA51" w14:textId="1689E17D" w:rsidR="00A76AFC" w:rsidRPr="0015137E" w:rsidRDefault="00B87ED6" w:rsidP="00B87ED6">
      <w:pPr>
        <w:pStyle w:val="Paragraphedeliste"/>
        <w:numPr>
          <w:ilvl w:val="0"/>
          <w:numId w:val="20"/>
        </w:numPr>
        <w:ind w:left="567" w:hanging="283"/>
      </w:pPr>
      <w:proofErr w:type="gramStart"/>
      <w:r>
        <w:t>l</w:t>
      </w:r>
      <w:r w:rsidR="00A76AFC" w:rsidRPr="0015137E">
        <w:t>’exclusion</w:t>
      </w:r>
      <w:proofErr w:type="gramEnd"/>
      <w:r w:rsidR="00A76AFC" w:rsidRPr="0015137E">
        <w:t xml:space="preserve">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B87ED6">
      <w:pPr>
        <w:pStyle w:val="Paragraphedeliste"/>
        <w:numPr>
          <w:ilvl w:val="0"/>
          <w:numId w:val="20"/>
        </w:numPr>
        <w:ind w:left="567" w:hanging="283"/>
      </w:pPr>
      <w:proofErr w:type="gramStart"/>
      <w:r>
        <w:t>l</w:t>
      </w:r>
      <w:r w:rsidR="00A76AFC" w:rsidRPr="0015137E">
        <w:t>e</w:t>
      </w:r>
      <w:proofErr w:type="gramEnd"/>
      <w:r w:rsidR="00A76AFC" w:rsidRPr="0015137E">
        <w:t xml:space="preserv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610E3B22" w:rsidR="00C619BE" w:rsidRDefault="00C619BE">
      <w:pPr>
        <w:jc w:val="left"/>
      </w:pPr>
    </w:p>
    <w:p w14:paraId="55F2A9EB" w14:textId="77777777" w:rsidR="00873545" w:rsidRDefault="00873545">
      <w:pPr>
        <w:jc w:val="left"/>
      </w:pPr>
    </w:p>
    <w:p w14:paraId="198C8A7B" w14:textId="7CC825DD" w:rsidR="00A76AFC" w:rsidRPr="0015137E" w:rsidRDefault="00A76AFC" w:rsidP="00C619BE">
      <w:pPr>
        <w:pStyle w:val="Titre1"/>
      </w:pPr>
      <w:bookmarkStart w:id="62" w:name="_Toc155777453"/>
      <w:r w:rsidRPr="0015137E">
        <w:t>CINQUIEME PARTIE : MISE EN ŒUVRE DU REGLEMENT</w:t>
      </w:r>
      <w:bookmarkEnd w:id="62"/>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B06638">
      <w:pPr>
        <w:pStyle w:val="Titre2"/>
        <w:numPr>
          <w:ilvl w:val="0"/>
          <w:numId w:val="14"/>
        </w:numPr>
        <w:ind w:left="426"/>
      </w:pPr>
      <w:bookmarkStart w:id="63" w:name="_Toc155777454"/>
      <w:r w:rsidRPr="0015137E">
        <w:t>Date d’entrée en vigueur</w:t>
      </w:r>
      <w:bookmarkEnd w:id="63"/>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2C4BBFAE" w:rsidR="00A76AFC" w:rsidRPr="0015137E" w:rsidRDefault="00A76AFC" w:rsidP="0015137E">
      <w:r w:rsidRPr="0015137E">
        <w:t xml:space="preserve">Le présent règlement a été présenté en </w:t>
      </w:r>
      <w:r w:rsidR="000F30D3">
        <w:t>F3SCT</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64"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64"/>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77777777" w:rsidR="007A0564" w:rsidRDefault="007A0564" w:rsidP="007A0564">
      <w:r>
        <w:t>Un exemplaire est également remis à tout nouvel agent lors de sa prise de fonction au sein de l’établissement</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bookmarkStart w:id="65" w:name="_Hlk155711848"/>
      <w:r w:rsidRPr="003247DC">
        <w:rPr>
          <w:b/>
          <w:bCs/>
        </w:rPr>
        <w:sym w:font="Wingdings" w:char="F046"/>
      </w:r>
      <w:r w:rsidRPr="003247DC">
        <w:rPr>
          <w:b/>
          <w:bCs/>
        </w:rPr>
        <w:t xml:space="preserve"> A </w:t>
      </w:r>
      <w:r>
        <w:rPr>
          <w:b/>
          <w:bCs/>
        </w:rPr>
        <w:t>MODIFIER/</w:t>
      </w:r>
      <w:r w:rsidRPr="003247DC">
        <w:rPr>
          <w:b/>
          <w:bCs/>
        </w:rPr>
        <w:t>COMPLETER</w:t>
      </w:r>
    </w:p>
    <w:p w14:paraId="7616FC8A" w14:textId="77777777" w:rsidR="00A76AFC" w:rsidRDefault="00A76AFC" w:rsidP="00B87ED6">
      <w:pPr>
        <w:shd w:val="clear" w:color="auto" w:fill="D1BC4B" w:themeFill="accent6"/>
      </w:pPr>
      <w:r w:rsidRPr="0015137E">
        <w:t>Préciser mode de diffusion du règlement intérieur.</w:t>
      </w:r>
    </w:p>
    <w:p w14:paraId="3862761C" w14:textId="3EEE75BB" w:rsidR="007A0564" w:rsidRDefault="007A0564" w:rsidP="00B87ED6">
      <w:pPr>
        <w:shd w:val="clear" w:color="auto" w:fill="D1BC4B" w:themeFill="accent6"/>
      </w:pPr>
      <w:r>
        <w:t>Par exemple : Pour qu’il soit connu de tous, un exemplaire de ce règlement est affiché sur les panneaux prévus à cet effet.</w:t>
      </w:r>
    </w:p>
    <w:p w14:paraId="622756B6" w14:textId="77777777" w:rsidR="00747687" w:rsidRDefault="00747687" w:rsidP="00B87ED6">
      <w:pPr>
        <w:shd w:val="clear" w:color="auto" w:fill="D1BC4B" w:themeFill="accent6"/>
      </w:pPr>
    </w:p>
    <w:p w14:paraId="355FF36A" w14:textId="5613928B" w:rsidR="00747687" w:rsidRPr="0015137E" w:rsidRDefault="00747687" w:rsidP="00B87ED6">
      <w:pPr>
        <w:shd w:val="clear" w:color="auto" w:fill="D1BC4B" w:themeFill="accent6"/>
      </w:pPr>
      <w:r w:rsidRPr="00747687">
        <w:t>Le présent règlement a été présenté en F3SCT le ….</w:t>
      </w:r>
    </w:p>
    <w:bookmarkEnd w:id="65"/>
    <w:p w14:paraId="7D5D6D2C" w14:textId="77777777" w:rsidR="00B87ED6" w:rsidRDefault="00B87ED6" w:rsidP="0015137E"/>
    <w:p w14:paraId="580EFF45" w14:textId="77777777" w:rsidR="00873545" w:rsidRPr="0015137E" w:rsidRDefault="00873545" w:rsidP="0015137E"/>
    <w:p w14:paraId="298CAF10" w14:textId="0C60D448" w:rsidR="00A76AFC" w:rsidRPr="0015137E" w:rsidRDefault="00A76AFC" w:rsidP="006E02D1">
      <w:pPr>
        <w:pStyle w:val="Titre2"/>
      </w:pPr>
      <w:bookmarkStart w:id="66" w:name="_Toc155777455"/>
      <w:r w:rsidRPr="0015137E">
        <w:t>Modifications du règlement intérieur</w:t>
      </w:r>
      <w:bookmarkEnd w:id="66"/>
    </w:p>
    <w:p w14:paraId="1524C95D" w14:textId="77777777" w:rsidR="00A76AFC" w:rsidRPr="0015137E" w:rsidRDefault="00A76AFC" w:rsidP="0015137E"/>
    <w:p w14:paraId="3F4DB260" w14:textId="565EF29D" w:rsidR="00A76AFC" w:rsidRDefault="00A76AFC" w:rsidP="0015137E">
      <w:r w:rsidRPr="0015137E">
        <w:t>Toute modification ultérieure ou tout retrait sera soumis à l’avis préalable d</w:t>
      </w:r>
      <w:r w:rsidR="00D22C0C">
        <w:t>u Comité Social Territorial</w:t>
      </w:r>
      <w:r w:rsidRPr="0015137E">
        <w:t>.</w:t>
      </w:r>
    </w:p>
    <w:p w14:paraId="5CA8273A" w14:textId="77777777" w:rsidR="00873545" w:rsidRDefault="00873545" w:rsidP="0015137E"/>
    <w:p w14:paraId="10E553DB" w14:textId="77777777" w:rsidR="00873545" w:rsidRPr="0015137E" w:rsidRDefault="00873545" w:rsidP="0015137E"/>
    <w:p w14:paraId="22C0F28E" w14:textId="79BC7D48" w:rsidR="00A76AFC" w:rsidRDefault="00A76AFC" w:rsidP="0015137E"/>
    <w:p w14:paraId="243C8B11" w14:textId="77777777" w:rsidR="00747687" w:rsidRPr="003247DC" w:rsidRDefault="00747687" w:rsidP="00747687">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41AFE2FE" w14:textId="77777777" w:rsidR="00747687" w:rsidRDefault="00747687" w:rsidP="00747687">
      <w:pPr>
        <w:shd w:val="clear" w:color="auto" w:fill="D1BC4B" w:themeFill="accent6"/>
      </w:pPr>
      <w:r w:rsidRPr="0015137E">
        <w:t>Préciser mode de diffusion du règlement intérieur.</w:t>
      </w:r>
    </w:p>
    <w:p w14:paraId="13A3FF9F" w14:textId="77777777" w:rsidR="00747687" w:rsidRDefault="00747687" w:rsidP="00747687">
      <w:pPr>
        <w:shd w:val="clear" w:color="auto" w:fill="D1BC4B" w:themeFill="accent6"/>
      </w:pPr>
      <w:r>
        <w:t>Par exemple : Pour qu’il soit connu de tous, un exemplaire de ce règlement est affiché sur les panneaux prévus à cet effet.</w:t>
      </w:r>
    </w:p>
    <w:p w14:paraId="159225F8" w14:textId="77777777" w:rsidR="00747687" w:rsidRDefault="00747687" w:rsidP="00747687">
      <w:pPr>
        <w:shd w:val="clear" w:color="auto" w:fill="D1BC4B" w:themeFill="accent6"/>
      </w:pPr>
    </w:p>
    <w:p w14:paraId="22C75F35" w14:textId="77777777" w:rsidR="00747687" w:rsidRPr="0015137E" w:rsidRDefault="00747687" w:rsidP="00747687">
      <w:pPr>
        <w:shd w:val="clear" w:color="auto" w:fill="D1BC4B" w:themeFill="accent6"/>
      </w:pPr>
      <w:r w:rsidRPr="00747687">
        <w:t>Le présent règlement a été présenté en F3SCT le ….</w:t>
      </w:r>
    </w:p>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873545">
      <w:footerReference w:type="default" r:id="rId14"/>
      <w:pgSz w:w="11906" w:h="16838"/>
      <w:pgMar w:top="567"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64BCD"/>
    <w:multiLevelType w:val="hybridMultilevel"/>
    <w:tmpl w:val="7FF6884E"/>
    <w:lvl w:ilvl="0" w:tplc="E124AA6C">
      <w:start w:val="1"/>
      <w:numFmt w:val="decimal"/>
      <w:lvlText w:val="%1."/>
      <w:lvlJc w:val="left"/>
      <w:pPr>
        <w:ind w:left="708" w:hanging="70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862687"/>
    <w:multiLevelType w:val="hybridMultilevel"/>
    <w:tmpl w:val="A3F2FB7C"/>
    <w:lvl w:ilvl="0" w:tplc="22C4289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B1817"/>
    <w:multiLevelType w:val="hybridMultilevel"/>
    <w:tmpl w:val="963869AC"/>
    <w:lvl w:ilvl="0" w:tplc="5A8282B4">
      <w:start w:val="1"/>
      <w:numFmt w:val="bullet"/>
      <w:lvlText w:val=""/>
      <w:lvlJc w:val="left"/>
      <w:pPr>
        <w:ind w:left="720" w:hanging="360"/>
      </w:pPr>
      <w:rPr>
        <w:rFonts w:ascii="Wingdings" w:hAnsi="Wingding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73204"/>
    <w:multiLevelType w:val="hybridMultilevel"/>
    <w:tmpl w:val="AC90C20C"/>
    <w:lvl w:ilvl="0" w:tplc="040C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E6729"/>
    <w:multiLevelType w:val="hybridMultilevel"/>
    <w:tmpl w:val="D890BADE"/>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9F46A4"/>
    <w:multiLevelType w:val="hybridMultilevel"/>
    <w:tmpl w:val="C696EB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C4682"/>
    <w:multiLevelType w:val="hybridMultilevel"/>
    <w:tmpl w:val="A6DE34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434A14"/>
    <w:multiLevelType w:val="hybridMultilevel"/>
    <w:tmpl w:val="3BF0B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A867BF"/>
    <w:multiLevelType w:val="hybridMultilevel"/>
    <w:tmpl w:val="2FFC485A"/>
    <w:lvl w:ilvl="0" w:tplc="4E741D4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D5BFC"/>
    <w:multiLevelType w:val="hybridMultilevel"/>
    <w:tmpl w:val="1FD81E24"/>
    <w:lvl w:ilvl="0" w:tplc="A4F273A2">
      <w:numFmt w:val="bullet"/>
      <w:lvlText w:val="-"/>
      <w:lvlJc w:val="left"/>
      <w:pPr>
        <w:ind w:left="2421" w:hanging="360"/>
      </w:pPr>
      <w:rPr>
        <w:rFonts w:ascii="Book Antiqua" w:eastAsia="Times New Roman" w:hAnsi="Book Antiqua" w:cs="Times New Roman"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5"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2D2DDA"/>
    <w:multiLevelType w:val="hybridMultilevel"/>
    <w:tmpl w:val="328CB0AC"/>
    <w:lvl w:ilvl="0" w:tplc="041603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AC703C"/>
    <w:multiLevelType w:val="hybridMultilevel"/>
    <w:tmpl w:val="06C28846"/>
    <w:lvl w:ilvl="0" w:tplc="040C0001">
      <w:start w:val="1"/>
      <w:numFmt w:val="bullet"/>
      <w:lvlText w:val=""/>
      <w:lvlJc w:val="left"/>
      <w:pPr>
        <w:ind w:left="388" w:hanging="361"/>
      </w:pPr>
      <w:rPr>
        <w:rFonts w:ascii="Symbol" w:hAnsi="Symbol" w:hint="default"/>
        <w:w w:val="100"/>
        <w:sz w:val="22"/>
        <w:szCs w:val="22"/>
      </w:rPr>
    </w:lvl>
    <w:lvl w:ilvl="1" w:tplc="C63A3416">
      <w:numFmt w:val="bullet"/>
      <w:lvlText w:val="•"/>
      <w:lvlJc w:val="left"/>
      <w:pPr>
        <w:ind w:left="1146" w:hanging="361"/>
      </w:pPr>
      <w:rPr>
        <w:rFonts w:hint="default"/>
      </w:rPr>
    </w:lvl>
    <w:lvl w:ilvl="2" w:tplc="7DEAF9BE">
      <w:numFmt w:val="bullet"/>
      <w:lvlText w:val="•"/>
      <w:lvlJc w:val="left"/>
      <w:pPr>
        <w:ind w:left="1913" w:hanging="361"/>
      </w:pPr>
      <w:rPr>
        <w:rFonts w:hint="default"/>
      </w:rPr>
    </w:lvl>
    <w:lvl w:ilvl="3" w:tplc="72802284">
      <w:numFmt w:val="bullet"/>
      <w:lvlText w:val="•"/>
      <w:lvlJc w:val="left"/>
      <w:pPr>
        <w:ind w:left="2680" w:hanging="361"/>
      </w:pPr>
      <w:rPr>
        <w:rFonts w:hint="default"/>
      </w:rPr>
    </w:lvl>
    <w:lvl w:ilvl="4" w:tplc="9E40AF7A">
      <w:numFmt w:val="bullet"/>
      <w:lvlText w:val="•"/>
      <w:lvlJc w:val="left"/>
      <w:pPr>
        <w:ind w:left="3446" w:hanging="361"/>
      </w:pPr>
      <w:rPr>
        <w:rFonts w:hint="default"/>
      </w:rPr>
    </w:lvl>
    <w:lvl w:ilvl="5" w:tplc="54C0B834">
      <w:numFmt w:val="bullet"/>
      <w:lvlText w:val="•"/>
      <w:lvlJc w:val="left"/>
      <w:pPr>
        <w:ind w:left="4213" w:hanging="361"/>
      </w:pPr>
      <w:rPr>
        <w:rFonts w:hint="default"/>
      </w:rPr>
    </w:lvl>
    <w:lvl w:ilvl="6" w:tplc="5328BC52">
      <w:numFmt w:val="bullet"/>
      <w:lvlText w:val="•"/>
      <w:lvlJc w:val="left"/>
      <w:pPr>
        <w:ind w:left="4980" w:hanging="361"/>
      </w:pPr>
      <w:rPr>
        <w:rFonts w:hint="default"/>
      </w:rPr>
    </w:lvl>
    <w:lvl w:ilvl="7" w:tplc="4C50F9CE">
      <w:numFmt w:val="bullet"/>
      <w:lvlText w:val="•"/>
      <w:lvlJc w:val="left"/>
      <w:pPr>
        <w:ind w:left="5747" w:hanging="361"/>
      </w:pPr>
      <w:rPr>
        <w:rFonts w:hint="default"/>
      </w:rPr>
    </w:lvl>
    <w:lvl w:ilvl="8" w:tplc="DFAA356C">
      <w:numFmt w:val="bullet"/>
      <w:lvlText w:val="•"/>
      <w:lvlJc w:val="left"/>
      <w:pPr>
        <w:ind w:left="6513" w:hanging="361"/>
      </w:pPr>
      <w:rPr>
        <w:rFonts w:hint="default"/>
      </w:rPr>
    </w:lvl>
  </w:abstractNum>
  <w:abstractNum w:abstractNumId="22" w15:restartNumberingAfterBreak="0">
    <w:nsid w:val="54311C1F"/>
    <w:multiLevelType w:val="hybridMultilevel"/>
    <w:tmpl w:val="30D6EF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931F81"/>
    <w:multiLevelType w:val="hybridMultilevel"/>
    <w:tmpl w:val="B680E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687DC9"/>
    <w:multiLevelType w:val="hybridMultilevel"/>
    <w:tmpl w:val="BD526850"/>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9"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36A0036"/>
    <w:multiLevelType w:val="hybridMultilevel"/>
    <w:tmpl w:val="B08455B4"/>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29"/>
  </w:num>
  <w:num w:numId="2" w16cid:durableId="1991641146">
    <w:abstractNumId w:val="30"/>
  </w:num>
  <w:num w:numId="3" w16cid:durableId="1939481329">
    <w:abstractNumId w:val="30"/>
    <w:lvlOverride w:ilvl="0">
      <w:startOverride w:val="1"/>
    </w:lvlOverride>
  </w:num>
  <w:num w:numId="4" w16cid:durableId="431097758">
    <w:abstractNumId w:val="30"/>
    <w:lvlOverride w:ilvl="0">
      <w:startOverride w:val="1"/>
    </w:lvlOverride>
  </w:num>
  <w:num w:numId="5" w16cid:durableId="1412048604">
    <w:abstractNumId w:val="30"/>
    <w:lvlOverride w:ilvl="0">
      <w:startOverride w:val="1"/>
    </w:lvlOverride>
  </w:num>
  <w:num w:numId="6" w16cid:durableId="1953197893">
    <w:abstractNumId w:val="30"/>
    <w:lvlOverride w:ilvl="0">
      <w:startOverride w:val="1"/>
    </w:lvlOverride>
  </w:num>
  <w:num w:numId="7" w16cid:durableId="1114208723">
    <w:abstractNumId w:val="1"/>
  </w:num>
  <w:num w:numId="8" w16cid:durableId="2927102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769087">
    <w:abstractNumId w:val="30"/>
    <w:lvlOverride w:ilvl="0">
      <w:startOverride w:val="1"/>
    </w:lvlOverride>
  </w:num>
  <w:num w:numId="10" w16cid:durableId="1871648849">
    <w:abstractNumId w:val="30"/>
    <w:lvlOverride w:ilvl="0">
      <w:startOverride w:val="1"/>
    </w:lvlOverride>
  </w:num>
  <w:num w:numId="11" w16cid:durableId="581959828">
    <w:abstractNumId w:val="30"/>
    <w:lvlOverride w:ilvl="0">
      <w:startOverride w:val="1"/>
    </w:lvlOverride>
  </w:num>
  <w:num w:numId="12" w16cid:durableId="4797323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69417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2116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7228822">
    <w:abstractNumId w:val="31"/>
  </w:num>
  <w:num w:numId="16" w16cid:durableId="278876209">
    <w:abstractNumId w:val="13"/>
  </w:num>
  <w:num w:numId="17" w16cid:durableId="1523591591">
    <w:abstractNumId w:val="30"/>
    <w:lvlOverride w:ilvl="0">
      <w:startOverride w:val="1"/>
    </w:lvlOverride>
  </w:num>
  <w:num w:numId="18" w16cid:durableId="790898115">
    <w:abstractNumId w:val="22"/>
  </w:num>
  <w:num w:numId="19" w16cid:durableId="2128699324">
    <w:abstractNumId w:val="27"/>
  </w:num>
  <w:num w:numId="20" w16cid:durableId="720053657">
    <w:abstractNumId w:val="15"/>
  </w:num>
  <w:num w:numId="21" w16cid:durableId="188103763">
    <w:abstractNumId w:val="2"/>
  </w:num>
  <w:num w:numId="22" w16cid:durableId="1956717196">
    <w:abstractNumId w:val="10"/>
  </w:num>
  <w:num w:numId="23" w16cid:durableId="1093942328">
    <w:abstractNumId w:val="6"/>
  </w:num>
  <w:num w:numId="24" w16cid:durableId="1870608418">
    <w:abstractNumId w:val="5"/>
  </w:num>
  <w:num w:numId="25" w16cid:durableId="591669891">
    <w:abstractNumId w:val="3"/>
  </w:num>
  <w:num w:numId="26" w16cid:durableId="600603787">
    <w:abstractNumId w:val="14"/>
  </w:num>
  <w:num w:numId="27" w16cid:durableId="4457769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6081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1265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8588142">
    <w:abstractNumId w:val="8"/>
  </w:num>
  <w:num w:numId="31" w16cid:durableId="1422142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4477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77196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0007089">
    <w:abstractNumId w:val="18"/>
  </w:num>
  <w:num w:numId="35" w16cid:durableId="2093429105">
    <w:abstractNumId w:val="28"/>
  </w:num>
  <w:num w:numId="36" w16cid:durableId="1417635253">
    <w:abstractNumId w:val="11"/>
  </w:num>
  <w:num w:numId="37" w16cid:durableId="212621674">
    <w:abstractNumId w:val="16"/>
  </w:num>
  <w:num w:numId="38" w16cid:durableId="550701115">
    <w:abstractNumId w:val="25"/>
  </w:num>
  <w:num w:numId="39" w16cid:durableId="832915129">
    <w:abstractNumId w:val="24"/>
  </w:num>
  <w:num w:numId="40" w16cid:durableId="1007709186">
    <w:abstractNumId w:val="17"/>
  </w:num>
  <w:num w:numId="41" w16cid:durableId="353388440">
    <w:abstractNumId w:val="20"/>
  </w:num>
  <w:num w:numId="42" w16cid:durableId="99617175">
    <w:abstractNumId w:val="4"/>
  </w:num>
  <w:num w:numId="43" w16cid:durableId="316155944">
    <w:abstractNumId w:val="19"/>
  </w:num>
  <w:num w:numId="44" w16cid:durableId="546643798">
    <w:abstractNumId w:val="23"/>
  </w:num>
  <w:num w:numId="45" w16cid:durableId="803617554">
    <w:abstractNumId w:val="29"/>
  </w:num>
  <w:num w:numId="46" w16cid:durableId="70854158">
    <w:abstractNumId w:val="29"/>
  </w:num>
  <w:num w:numId="47" w16cid:durableId="630327469">
    <w:abstractNumId w:val="29"/>
  </w:num>
  <w:num w:numId="48" w16cid:durableId="755902573">
    <w:abstractNumId w:val="7"/>
  </w:num>
  <w:num w:numId="49" w16cid:durableId="1276211018">
    <w:abstractNumId w:val="12"/>
  </w:num>
  <w:num w:numId="50" w16cid:durableId="311450482">
    <w:abstractNumId w:val="26"/>
  </w:num>
  <w:num w:numId="51" w16cid:durableId="989792713">
    <w:abstractNumId w:val="9"/>
  </w:num>
  <w:num w:numId="52" w16cid:durableId="1353655047">
    <w:abstractNumId w:val="0"/>
  </w:num>
  <w:num w:numId="53" w16cid:durableId="443816998">
    <w:abstractNumId w:val="21"/>
  </w:num>
  <w:num w:numId="54" w16cid:durableId="97144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07882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3173826">
    <w:abstractNumId w:val="30"/>
    <w:lvlOverride w:ilvl="0">
      <w:startOverride w:val="1"/>
    </w:lvlOverride>
  </w:num>
  <w:num w:numId="57" w16cid:durableId="5264075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727C"/>
    <w:rsid w:val="00044533"/>
    <w:rsid w:val="00063A3C"/>
    <w:rsid w:val="00067FB1"/>
    <w:rsid w:val="00076592"/>
    <w:rsid w:val="000921EF"/>
    <w:rsid w:val="000A7782"/>
    <w:rsid w:val="000C75FA"/>
    <w:rsid w:val="000D4F20"/>
    <w:rsid w:val="000E4A8E"/>
    <w:rsid w:val="000E4E25"/>
    <w:rsid w:val="000E72E2"/>
    <w:rsid w:val="000F1BC5"/>
    <w:rsid w:val="000F30D3"/>
    <w:rsid w:val="00106387"/>
    <w:rsid w:val="00106EBD"/>
    <w:rsid w:val="00137234"/>
    <w:rsid w:val="0014440D"/>
    <w:rsid w:val="0015137E"/>
    <w:rsid w:val="001659EB"/>
    <w:rsid w:val="00167475"/>
    <w:rsid w:val="001D1428"/>
    <w:rsid w:val="001E0E4E"/>
    <w:rsid w:val="001F1191"/>
    <w:rsid w:val="001F15BD"/>
    <w:rsid w:val="00201DBB"/>
    <w:rsid w:val="0020311D"/>
    <w:rsid w:val="00203D29"/>
    <w:rsid w:val="002047E0"/>
    <w:rsid w:val="00251257"/>
    <w:rsid w:val="00254858"/>
    <w:rsid w:val="002556EB"/>
    <w:rsid w:val="002609FC"/>
    <w:rsid w:val="00282525"/>
    <w:rsid w:val="002827CC"/>
    <w:rsid w:val="002A1AE1"/>
    <w:rsid w:val="002C4C1A"/>
    <w:rsid w:val="002C4D8A"/>
    <w:rsid w:val="002E6047"/>
    <w:rsid w:val="002F1B4A"/>
    <w:rsid w:val="002F54BA"/>
    <w:rsid w:val="00301439"/>
    <w:rsid w:val="0031441C"/>
    <w:rsid w:val="003167C6"/>
    <w:rsid w:val="0032092C"/>
    <w:rsid w:val="003247DC"/>
    <w:rsid w:val="00330665"/>
    <w:rsid w:val="0033179B"/>
    <w:rsid w:val="00353C52"/>
    <w:rsid w:val="00355D1B"/>
    <w:rsid w:val="003733D2"/>
    <w:rsid w:val="00376FA4"/>
    <w:rsid w:val="00383B42"/>
    <w:rsid w:val="00393BD3"/>
    <w:rsid w:val="003A3698"/>
    <w:rsid w:val="003A4612"/>
    <w:rsid w:val="003B421C"/>
    <w:rsid w:val="003B4D1A"/>
    <w:rsid w:val="003C1D20"/>
    <w:rsid w:val="003D404D"/>
    <w:rsid w:val="003E5FDB"/>
    <w:rsid w:val="003F0649"/>
    <w:rsid w:val="0040277F"/>
    <w:rsid w:val="00411FF5"/>
    <w:rsid w:val="00412D18"/>
    <w:rsid w:val="0042075D"/>
    <w:rsid w:val="00437640"/>
    <w:rsid w:val="00443554"/>
    <w:rsid w:val="00444810"/>
    <w:rsid w:val="00454C9B"/>
    <w:rsid w:val="004A3FD8"/>
    <w:rsid w:val="004B5044"/>
    <w:rsid w:val="004C06A5"/>
    <w:rsid w:val="004C22E3"/>
    <w:rsid w:val="004C41A2"/>
    <w:rsid w:val="004C49AC"/>
    <w:rsid w:val="004E02F9"/>
    <w:rsid w:val="004E756A"/>
    <w:rsid w:val="004F3A5E"/>
    <w:rsid w:val="004F6C1C"/>
    <w:rsid w:val="005036D0"/>
    <w:rsid w:val="0050717D"/>
    <w:rsid w:val="00511F7F"/>
    <w:rsid w:val="00513ABC"/>
    <w:rsid w:val="005173F1"/>
    <w:rsid w:val="0052111C"/>
    <w:rsid w:val="00544F94"/>
    <w:rsid w:val="005B79AB"/>
    <w:rsid w:val="005D0412"/>
    <w:rsid w:val="005E0810"/>
    <w:rsid w:val="005E3B8B"/>
    <w:rsid w:val="005F0F20"/>
    <w:rsid w:val="005F32F4"/>
    <w:rsid w:val="00600D44"/>
    <w:rsid w:val="00602851"/>
    <w:rsid w:val="006031BC"/>
    <w:rsid w:val="00605B2B"/>
    <w:rsid w:val="00613E98"/>
    <w:rsid w:val="00622F7C"/>
    <w:rsid w:val="0063368D"/>
    <w:rsid w:val="0066242D"/>
    <w:rsid w:val="0068085F"/>
    <w:rsid w:val="0069235A"/>
    <w:rsid w:val="006B6E70"/>
    <w:rsid w:val="006E02D1"/>
    <w:rsid w:val="006E2DEC"/>
    <w:rsid w:val="006E466B"/>
    <w:rsid w:val="006F305D"/>
    <w:rsid w:val="00703B22"/>
    <w:rsid w:val="00736375"/>
    <w:rsid w:val="00737745"/>
    <w:rsid w:val="00747687"/>
    <w:rsid w:val="00753E1E"/>
    <w:rsid w:val="00786140"/>
    <w:rsid w:val="007A0564"/>
    <w:rsid w:val="007B7AB4"/>
    <w:rsid w:val="007D1BD9"/>
    <w:rsid w:val="00806DBF"/>
    <w:rsid w:val="00813054"/>
    <w:rsid w:val="00837427"/>
    <w:rsid w:val="0085217E"/>
    <w:rsid w:val="008568E1"/>
    <w:rsid w:val="00862B3A"/>
    <w:rsid w:val="008643E1"/>
    <w:rsid w:val="00873545"/>
    <w:rsid w:val="0087718E"/>
    <w:rsid w:val="008B2D04"/>
    <w:rsid w:val="008D035F"/>
    <w:rsid w:val="008D13B2"/>
    <w:rsid w:val="008E0E2B"/>
    <w:rsid w:val="008E39C1"/>
    <w:rsid w:val="008F1D85"/>
    <w:rsid w:val="008F3823"/>
    <w:rsid w:val="00901540"/>
    <w:rsid w:val="009032B1"/>
    <w:rsid w:val="00914FC8"/>
    <w:rsid w:val="00917FC8"/>
    <w:rsid w:val="009248E5"/>
    <w:rsid w:val="009312D9"/>
    <w:rsid w:val="0093523D"/>
    <w:rsid w:val="009612BD"/>
    <w:rsid w:val="00980C72"/>
    <w:rsid w:val="00986A1A"/>
    <w:rsid w:val="009A2546"/>
    <w:rsid w:val="009A6310"/>
    <w:rsid w:val="009B0A89"/>
    <w:rsid w:val="009B229D"/>
    <w:rsid w:val="009C4EF3"/>
    <w:rsid w:val="009C5FF2"/>
    <w:rsid w:val="009E0269"/>
    <w:rsid w:val="009F1964"/>
    <w:rsid w:val="009F2D6B"/>
    <w:rsid w:val="00A0676C"/>
    <w:rsid w:val="00A1072B"/>
    <w:rsid w:val="00A10EAC"/>
    <w:rsid w:val="00A65C7B"/>
    <w:rsid w:val="00A76AFC"/>
    <w:rsid w:val="00A807ED"/>
    <w:rsid w:val="00A834F5"/>
    <w:rsid w:val="00A94448"/>
    <w:rsid w:val="00A95D13"/>
    <w:rsid w:val="00AA64EA"/>
    <w:rsid w:val="00AB7325"/>
    <w:rsid w:val="00AC1E67"/>
    <w:rsid w:val="00AC2C30"/>
    <w:rsid w:val="00AE6F4C"/>
    <w:rsid w:val="00AF1DE2"/>
    <w:rsid w:val="00B06638"/>
    <w:rsid w:val="00B34DC6"/>
    <w:rsid w:val="00B51857"/>
    <w:rsid w:val="00B54657"/>
    <w:rsid w:val="00B62FD9"/>
    <w:rsid w:val="00B67F97"/>
    <w:rsid w:val="00B85611"/>
    <w:rsid w:val="00B87ED6"/>
    <w:rsid w:val="00BC42A3"/>
    <w:rsid w:val="00BD6B7E"/>
    <w:rsid w:val="00BE2B9B"/>
    <w:rsid w:val="00BE43A6"/>
    <w:rsid w:val="00BF244E"/>
    <w:rsid w:val="00C01A93"/>
    <w:rsid w:val="00C24915"/>
    <w:rsid w:val="00C333F6"/>
    <w:rsid w:val="00C45694"/>
    <w:rsid w:val="00C5061B"/>
    <w:rsid w:val="00C542FF"/>
    <w:rsid w:val="00C619BE"/>
    <w:rsid w:val="00C70DF3"/>
    <w:rsid w:val="00C97884"/>
    <w:rsid w:val="00CA3BF9"/>
    <w:rsid w:val="00CA3EA5"/>
    <w:rsid w:val="00CC07A6"/>
    <w:rsid w:val="00CC3297"/>
    <w:rsid w:val="00CD7A20"/>
    <w:rsid w:val="00CE24C9"/>
    <w:rsid w:val="00CF433C"/>
    <w:rsid w:val="00D11A53"/>
    <w:rsid w:val="00D22C0C"/>
    <w:rsid w:val="00D257F9"/>
    <w:rsid w:val="00D5649F"/>
    <w:rsid w:val="00D6374A"/>
    <w:rsid w:val="00D650DE"/>
    <w:rsid w:val="00D70615"/>
    <w:rsid w:val="00DB141C"/>
    <w:rsid w:val="00DB56A2"/>
    <w:rsid w:val="00DC1475"/>
    <w:rsid w:val="00DC4F1E"/>
    <w:rsid w:val="00DE143D"/>
    <w:rsid w:val="00DF53A0"/>
    <w:rsid w:val="00E11540"/>
    <w:rsid w:val="00E55AB2"/>
    <w:rsid w:val="00E738AD"/>
    <w:rsid w:val="00E8116A"/>
    <w:rsid w:val="00E82453"/>
    <w:rsid w:val="00E960B8"/>
    <w:rsid w:val="00EA0579"/>
    <w:rsid w:val="00EA3CF7"/>
    <w:rsid w:val="00EC13D7"/>
    <w:rsid w:val="00EC2A4D"/>
    <w:rsid w:val="00ED5D98"/>
    <w:rsid w:val="00EE0625"/>
    <w:rsid w:val="00EE6DD5"/>
    <w:rsid w:val="00F06217"/>
    <w:rsid w:val="00F0683B"/>
    <w:rsid w:val="00F27A14"/>
    <w:rsid w:val="00F372DF"/>
    <w:rsid w:val="00F53EF0"/>
    <w:rsid w:val="00F56673"/>
    <w:rsid w:val="00F72B01"/>
    <w:rsid w:val="00F8073A"/>
    <w:rsid w:val="00F83728"/>
    <w:rsid w:val="00FA346A"/>
    <w:rsid w:val="00FB4BD2"/>
    <w:rsid w:val="00FC0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53"/>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6031BC"/>
    <w:pPr>
      <w:tabs>
        <w:tab w:val="left" w:pos="1418"/>
        <w:tab w:val="right" w:leader="dot" w:pos="9639"/>
      </w:tabs>
      <w:ind w:left="851"/>
    </w:pPr>
    <w:rPr>
      <w:noProof/>
    </w:r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paragraph" w:styleId="Corpsdetexte">
    <w:name w:val="Body Text"/>
    <w:basedOn w:val="Normal"/>
    <w:link w:val="CorpsdetexteCar"/>
    <w:uiPriority w:val="1"/>
    <w:qFormat/>
    <w:rsid w:val="00A834F5"/>
    <w:pPr>
      <w:widowControl w:val="0"/>
      <w:autoSpaceDE w:val="0"/>
      <w:autoSpaceDN w:val="0"/>
      <w:jc w:val="left"/>
    </w:pPr>
    <w:rPr>
      <w:rFonts w:ascii="Calibri" w:eastAsia="Calibri" w:hAnsi="Calibri" w:cs="Calibri"/>
      <w:sz w:val="22"/>
      <w:szCs w:val="22"/>
      <w:lang w:val="en-US"/>
    </w:rPr>
  </w:style>
  <w:style w:type="character" w:customStyle="1" w:styleId="CorpsdetexteCar">
    <w:name w:val="Corps de texte Car"/>
    <w:basedOn w:val="Policepardfaut"/>
    <w:link w:val="Corpsdetexte"/>
    <w:uiPriority w:val="1"/>
    <w:rsid w:val="00A834F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g50.fr/wp-content/uploads/2023/02/annexeCST_ASA_02.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ceta/id/CETATEXT000030192203/" TargetMode="External"/><Relationship Id="rId4" Type="http://schemas.openxmlformats.org/officeDocument/2006/relationships/settings" Target="settings.xml"/><Relationship Id="rId9" Type="http://schemas.openxmlformats.org/officeDocument/2006/relationships/hyperlink" Target="https://88.cdgplus.fr/les-organisations-syndicales/"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24</Pages>
  <Words>9310</Words>
  <Characters>51211</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Emilie KARM</cp:lastModifiedBy>
  <cp:revision>22</cp:revision>
  <cp:lastPrinted>2024-01-15T13:37:00Z</cp:lastPrinted>
  <dcterms:created xsi:type="dcterms:W3CDTF">2023-08-30T08:47:00Z</dcterms:created>
  <dcterms:modified xsi:type="dcterms:W3CDTF">2025-08-04T13:38:00Z</dcterms:modified>
</cp:coreProperties>
</file>