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29448" w14:textId="5F20D9A6" w:rsidR="00380430" w:rsidRPr="004B5691" w:rsidRDefault="005757C2">
      <w:pPr>
        <w:rPr>
          <w:rFonts w:ascii="Barlow" w:hAnsi="Barlow"/>
        </w:rPr>
      </w:pPr>
      <w:r w:rsidRPr="004B5691">
        <w:rPr>
          <w:rFonts w:ascii="Barlow" w:hAnsi="Barlow"/>
          <w:noProof/>
        </w:rPr>
        <mc:AlternateContent>
          <mc:Choice Requires="wps">
            <w:drawing>
              <wp:anchor distT="0" distB="0" distL="114300" distR="114300" simplePos="0" relativeHeight="251659264" behindDoc="0" locked="0" layoutInCell="1" allowOverlap="1" wp14:anchorId="0A4A9CC9" wp14:editId="50A5D349">
                <wp:simplePos x="0" y="0"/>
                <wp:positionH relativeFrom="column">
                  <wp:posOffset>-374015</wp:posOffset>
                </wp:positionH>
                <wp:positionV relativeFrom="paragraph">
                  <wp:posOffset>-488315</wp:posOffset>
                </wp:positionV>
                <wp:extent cx="2583180" cy="922020"/>
                <wp:effectExtent l="0" t="0" r="26670" b="11430"/>
                <wp:wrapNone/>
                <wp:docPr id="147958321" name="Rectangle : coins arrondis 1"/>
                <wp:cNvGraphicFramePr/>
                <a:graphic xmlns:a="http://schemas.openxmlformats.org/drawingml/2006/main">
                  <a:graphicData uri="http://schemas.microsoft.com/office/word/2010/wordprocessingShape">
                    <wps:wsp>
                      <wps:cNvSpPr/>
                      <wps:spPr>
                        <a:xfrm>
                          <a:off x="0" y="0"/>
                          <a:ext cx="2583180" cy="922020"/>
                        </a:xfrm>
                        <a:prstGeom prst="roundRect">
                          <a:avLst/>
                        </a:prstGeom>
                        <a:solidFill>
                          <a:srgbClr val="D4D4D4"/>
                        </a:solid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7801DD1" w14:textId="64A5DECB" w:rsidR="005757C2" w:rsidRDefault="005757C2" w:rsidP="005757C2">
                            <w:pPr>
                              <w:jc w:val="center"/>
                            </w:pPr>
                            <w:r>
                              <w:t>Logo de la collectivité ou l’EPCI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A4A9CC9" id="Rectangle : coins arrondis 1" o:spid="_x0000_s1026" style="position:absolute;margin-left:-29.45pt;margin-top:-38.45pt;width:203.4pt;height:72.6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" fillcolor="#d4d4d4" strokecolor="black [3200]">
                <v:textbox>
                  <w:txbxContent>
                    <w:p w14:paraId="17801DD1" w14:textId="64A5DECB" w:rsidR="005757C2" w:rsidRDefault="005757C2" w:rsidP="005757C2">
                      <w:pPr>
                        <w:jc w:val="center"/>
                      </w:pPr>
                      <w:r>
                        <w:t>Logo de la collectivité ou l’EPCI</w:t>
                      </w:r>
                    </w:p>
                  </w:txbxContent>
                </v:textbox>
              </v:roundrect>
            </w:pict>
          </mc:Fallback>
        </mc:AlternateContent>
      </w:r>
    </w:p>
    <w:tbl>
      <w:tblPr>
        <w:tblStyle w:val="TableauGrille3"/>
        <w:tblpPr w:leftFromText="141" w:rightFromText="141" w:vertAnchor="text" w:horzAnchor="margin" w:tblpXSpec="right" w:tblpY="264"/>
        <w:tblW w:w="0" w:type="auto"/>
        <w:tblLook w:val="04A0" w:firstRow="1" w:lastRow="0" w:firstColumn="1" w:lastColumn="0" w:noHBand="0" w:noVBand="1"/>
      </w:tblPr>
      <w:tblGrid>
        <w:gridCol w:w="6832"/>
      </w:tblGrid>
      <w:tr w:rsidR="004B0FF9" w:rsidRPr="004B5691" w14:paraId="1DE78F83" w14:textId="77777777" w:rsidTr="0071486F">
        <w:trPr>
          <w:cnfStyle w:val="100000000000" w:firstRow="1" w:lastRow="0" w:firstColumn="0" w:lastColumn="0" w:oddVBand="0" w:evenVBand="0" w:oddHBand="0" w:evenHBand="0" w:firstRowFirstColumn="0" w:firstRowLastColumn="0" w:lastRowFirstColumn="0" w:lastRowLastColumn="0"/>
          <w:trHeight w:val="905"/>
        </w:trPr>
        <w:tc>
          <w:tcPr>
            <w:cnfStyle w:val="001000000100" w:firstRow="0" w:lastRow="0" w:firstColumn="1" w:lastColumn="0" w:oddVBand="0" w:evenVBand="0" w:oddHBand="0" w:evenHBand="0" w:firstRowFirstColumn="1" w:firstRowLastColumn="0" w:lastRowFirstColumn="0" w:lastRowLastColumn="0"/>
            <w:tcW w:w="6832" w:type="dxa"/>
          </w:tcPr>
          <w:p w14:paraId="7033D065" w14:textId="77777777" w:rsidR="004B0FF9" w:rsidRPr="004B5691" w:rsidRDefault="004B0FF9" w:rsidP="004B0FF9">
            <w:pPr>
              <w:jc w:val="center"/>
              <w:rPr>
                <w:rFonts w:ascii="Barlow" w:hAnsi="Barlow"/>
                <w:sz w:val="24"/>
                <w:szCs w:val="24"/>
              </w:rPr>
            </w:pPr>
            <w:r w:rsidRPr="004B5691">
              <w:rPr>
                <w:rFonts w:ascii="Barlow" w:hAnsi="Barlow"/>
                <w:sz w:val="24"/>
                <w:szCs w:val="24"/>
              </w:rPr>
              <w:t>Délibération n</w:t>
            </w:r>
            <w:proofErr w:type="gramStart"/>
            <w:r w:rsidRPr="004B5691">
              <w:rPr>
                <w:rFonts w:ascii="Barlow" w:hAnsi="Barlow"/>
                <w:sz w:val="24"/>
                <w:szCs w:val="24"/>
              </w:rPr>
              <w:t>°</w:t>
            </w:r>
            <w:r w:rsidRPr="004B5691">
              <w:rPr>
                <w:rFonts w:ascii="Barlow" w:hAnsi="Barlow"/>
                <w:sz w:val="24"/>
                <w:szCs w:val="24"/>
                <w:highlight w:val="yellow"/>
              </w:rPr>
              <w:t>[</w:t>
            </w:r>
            <w:proofErr w:type="gramEnd"/>
            <w:r w:rsidRPr="004B5691">
              <w:rPr>
                <w:rFonts w:ascii="Barlow" w:hAnsi="Barlow"/>
                <w:sz w:val="24"/>
                <w:szCs w:val="24"/>
                <w:highlight w:val="yellow"/>
              </w:rPr>
              <w:t>…]</w:t>
            </w:r>
          </w:p>
          <w:p w14:paraId="0ECEA7F5" w14:textId="77777777" w:rsidR="004B0FF9" w:rsidRPr="004B5691" w:rsidRDefault="004B0FF9" w:rsidP="004B0FF9">
            <w:pPr>
              <w:jc w:val="center"/>
              <w:rPr>
                <w:rFonts w:ascii="Barlow" w:hAnsi="Barlow"/>
                <w:sz w:val="24"/>
                <w:szCs w:val="24"/>
              </w:rPr>
            </w:pPr>
            <w:r w:rsidRPr="004B5691">
              <w:rPr>
                <w:rFonts w:ascii="Barlow" w:hAnsi="Barlow"/>
                <w:sz w:val="24"/>
                <w:szCs w:val="24"/>
              </w:rPr>
              <w:t>Instaurant des autorisations spéciales d’absences</w:t>
            </w:r>
          </w:p>
          <w:p w14:paraId="290E1FD2" w14:textId="77777777" w:rsidR="004B0FF9" w:rsidRPr="004B5691" w:rsidRDefault="004B0FF9" w:rsidP="004B0FF9">
            <w:pPr>
              <w:jc w:val="center"/>
              <w:rPr>
                <w:rFonts w:ascii="Barlow" w:hAnsi="Barlow"/>
                <w:sz w:val="24"/>
                <w:szCs w:val="24"/>
              </w:rPr>
            </w:pPr>
            <w:proofErr w:type="gramStart"/>
            <w:r w:rsidRPr="004B5691">
              <w:rPr>
                <w:rFonts w:ascii="Barlow" w:hAnsi="Barlow"/>
                <w:sz w:val="24"/>
                <w:szCs w:val="24"/>
              </w:rPr>
              <w:t>pour</w:t>
            </w:r>
            <w:proofErr w:type="gramEnd"/>
            <w:r w:rsidRPr="004B5691">
              <w:rPr>
                <w:rFonts w:ascii="Barlow" w:hAnsi="Barlow"/>
                <w:sz w:val="24"/>
                <w:szCs w:val="24"/>
              </w:rPr>
              <w:t xml:space="preserve"> motifs personnels ou familiaux au profit des agents</w:t>
            </w:r>
          </w:p>
        </w:tc>
      </w:tr>
    </w:tbl>
    <w:p w14:paraId="524EDF93" w14:textId="77777777" w:rsidR="005757C2" w:rsidRPr="004B5691" w:rsidRDefault="005757C2" w:rsidP="005757C2">
      <w:pPr>
        <w:rPr>
          <w:rFonts w:ascii="Barlow" w:hAnsi="Barlow"/>
          <w:sz w:val="24"/>
          <w:szCs w:val="24"/>
        </w:rPr>
      </w:pPr>
    </w:p>
    <w:p w14:paraId="5FFA18AF" w14:textId="77777777" w:rsidR="005757C2" w:rsidRPr="004B5691" w:rsidRDefault="005757C2" w:rsidP="005757C2">
      <w:pPr>
        <w:rPr>
          <w:rFonts w:ascii="Barlow" w:hAnsi="Barlow"/>
        </w:rPr>
      </w:pPr>
    </w:p>
    <w:p w14:paraId="26EA1AB3" w14:textId="77777777" w:rsidR="00A86557" w:rsidRPr="004B5691" w:rsidRDefault="00A86557" w:rsidP="005757C2">
      <w:pPr>
        <w:rPr>
          <w:rFonts w:ascii="Barlow" w:hAnsi="Barlow"/>
        </w:rPr>
      </w:pPr>
    </w:p>
    <w:p w14:paraId="4D73B6B7" w14:textId="7CC86212" w:rsidR="005757C2" w:rsidRPr="004B5691" w:rsidRDefault="005757C2" w:rsidP="005757C2">
      <w:pPr>
        <w:jc w:val="center"/>
        <w:rPr>
          <w:rFonts w:ascii="Barlow" w:hAnsi="Barlow"/>
        </w:rPr>
      </w:pPr>
      <w:r w:rsidRPr="004B5691">
        <w:rPr>
          <w:rFonts w:ascii="Barlow" w:hAnsi="Barlow"/>
        </w:rPr>
        <w:t xml:space="preserve"> </w:t>
      </w:r>
    </w:p>
    <w:p w14:paraId="0C060C59" w14:textId="5338CAC7" w:rsidR="005757C2" w:rsidRPr="004B5691" w:rsidRDefault="005757C2" w:rsidP="005757C2">
      <w:pPr>
        <w:jc w:val="both"/>
        <w:rPr>
          <w:rFonts w:ascii="Barlow" w:hAnsi="Barlow"/>
        </w:rPr>
      </w:pPr>
      <w:r w:rsidRPr="004B5691">
        <w:rPr>
          <w:rFonts w:ascii="Barlow" w:hAnsi="Barlow"/>
        </w:rPr>
        <w:t>Le ……………… (date), à …………………… (heure), en …………………. (</w:t>
      </w:r>
      <w:proofErr w:type="gramStart"/>
      <w:r w:rsidRPr="004B5691">
        <w:rPr>
          <w:rFonts w:ascii="Barlow" w:hAnsi="Barlow"/>
        </w:rPr>
        <w:t>lieu</w:t>
      </w:r>
      <w:proofErr w:type="gramEnd"/>
      <w:r w:rsidRPr="004B5691">
        <w:rPr>
          <w:rFonts w:ascii="Barlow" w:hAnsi="Barlow"/>
        </w:rPr>
        <w:t xml:space="preserve">) se sont réunis les membres du Conseil </w:t>
      </w:r>
      <w:r w:rsidR="001B01FF" w:rsidRPr="004B5691">
        <w:rPr>
          <w:rFonts w:ascii="Barlow" w:hAnsi="Barlow"/>
        </w:rPr>
        <w:t>[</w:t>
      </w:r>
      <w:proofErr w:type="spellStart"/>
      <w:r w:rsidRPr="004B5691">
        <w:rPr>
          <w:rFonts w:ascii="Barlow" w:hAnsi="Barlow"/>
          <w:highlight w:val="yellow"/>
        </w:rPr>
        <w:t>municipal-syndical-d’administratio</w:t>
      </w:r>
      <w:r w:rsidR="009363D6" w:rsidRPr="004B5691">
        <w:rPr>
          <w:rFonts w:ascii="Barlow" w:hAnsi="Barlow"/>
          <w:highlight w:val="yellow"/>
        </w:rPr>
        <w:t>n</w:t>
      </w:r>
      <w:proofErr w:type="spellEnd"/>
      <w:r w:rsidRPr="004B5691">
        <w:rPr>
          <w:rFonts w:ascii="Barlow" w:hAnsi="Barlow"/>
        </w:rPr>
        <w:t>], sous la présidence de M…………………. (</w:t>
      </w:r>
      <w:proofErr w:type="gramStart"/>
      <w:r w:rsidRPr="004B5691">
        <w:rPr>
          <w:rFonts w:ascii="Barlow" w:hAnsi="Barlow"/>
        </w:rPr>
        <w:t>nom</w:t>
      </w:r>
      <w:proofErr w:type="gramEnd"/>
      <w:r w:rsidRPr="004B5691">
        <w:rPr>
          <w:rFonts w:ascii="Barlow" w:hAnsi="Barlow"/>
        </w:rPr>
        <w:t>), ………………………. (</w:t>
      </w:r>
      <w:proofErr w:type="gramStart"/>
      <w:r w:rsidRPr="004B5691">
        <w:rPr>
          <w:rFonts w:ascii="Barlow" w:hAnsi="Barlow"/>
        </w:rPr>
        <w:t>qualité</w:t>
      </w:r>
      <w:proofErr w:type="gramEnd"/>
      <w:r w:rsidRPr="004B5691">
        <w:rPr>
          <w:rFonts w:ascii="Barlow" w:hAnsi="Barlow"/>
        </w:rPr>
        <w:t>).</w:t>
      </w:r>
    </w:p>
    <w:p w14:paraId="5F145FE3" w14:textId="77777777" w:rsidR="005757C2" w:rsidRPr="004B5691" w:rsidRDefault="005757C2" w:rsidP="005757C2">
      <w:pPr>
        <w:jc w:val="both"/>
        <w:rPr>
          <w:rFonts w:ascii="Barlow" w:hAnsi="Barlow"/>
        </w:rPr>
      </w:pPr>
      <w:r w:rsidRPr="004B5691">
        <w:rPr>
          <w:rFonts w:ascii="Barlow" w:hAnsi="Barlow"/>
        </w:rPr>
        <w:t>Etaient présents : …………………………………………</w:t>
      </w:r>
      <w:proofErr w:type="gramStart"/>
      <w:r w:rsidRPr="004B5691">
        <w:rPr>
          <w:rFonts w:ascii="Barlow" w:hAnsi="Barlow"/>
        </w:rPr>
        <w:t>…….</w:t>
      </w:r>
      <w:proofErr w:type="gramEnd"/>
      <w:r w:rsidRPr="004B5691">
        <w:rPr>
          <w:rFonts w:ascii="Barlow" w:hAnsi="Barlow"/>
        </w:rPr>
        <w:t>.</w:t>
      </w:r>
    </w:p>
    <w:p w14:paraId="2BAF7217" w14:textId="77777777" w:rsidR="005757C2" w:rsidRPr="004B5691" w:rsidRDefault="005757C2" w:rsidP="005757C2">
      <w:pPr>
        <w:jc w:val="both"/>
        <w:rPr>
          <w:rFonts w:ascii="Barlow" w:hAnsi="Barlow"/>
        </w:rPr>
      </w:pPr>
      <w:r w:rsidRPr="004B5691">
        <w:rPr>
          <w:rFonts w:ascii="Barlow" w:hAnsi="Barlow"/>
        </w:rPr>
        <w:t>Etaient absents : …………………………………………………</w:t>
      </w:r>
    </w:p>
    <w:p w14:paraId="04B8A20B" w14:textId="77777777" w:rsidR="005757C2" w:rsidRPr="004B5691" w:rsidRDefault="005757C2" w:rsidP="005757C2">
      <w:pPr>
        <w:jc w:val="both"/>
        <w:rPr>
          <w:rFonts w:ascii="Barlow" w:hAnsi="Barlow"/>
        </w:rPr>
      </w:pPr>
      <w:r w:rsidRPr="004B5691">
        <w:rPr>
          <w:rFonts w:ascii="Barlow" w:hAnsi="Barlow"/>
        </w:rPr>
        <w:t>Etaient excusés : …………………………………………………</w:t>
      </w:r>
    </w:p>
    <w:p w14:paraId="3A2D30A0" w14:textId="77777777" w:rsidR="005757C2" w:rsidRPr="004B5691" w:rsidRDefault="005757C2" w:rsidP="005757C2">
      <w:pPr>
        <w:jc w:val="both"/>
        <w:rPr>
          <w:rFonts w:ascii="Barlow" w:hAnsi="Barlow"/>
        </w:rPr>
      </w:pPr>
      <w:r w:rsidRPr="004B5691">
        <w:rPr>
          <w:rFonts w:ascii="Barlow" w:hAnsi="Barlow"/>
        </w:rPr>
        <w:t>Le secrétariat a été assuré par ……………………………………</w:t>
      </w:r>
    </w:p>
    <w:p w14:paraId="683ABC15" w14:textId="77777777" w:rsidR="005757C2" w:rsidRPr="004B5691" w:rsidRDefault="005757C2" w:rsidP="005757C2">
      <w:pPr>
        <w:jc w:val="both"/>
        <w:rPr>
          <w:rFonts w:ascii="Barlow" w:hAnsi="Barlow"/>
        </w:rPr>
      </w:pPr>
    </w:p>
    <w:p w14:paraId="476CE3DC" w14:textId="0E1ED456" w:rsidR="005757C2" w:rsidRPr="004B5691" w:rsidRDefault="005757C2" w:rsidP="005757C2">
      <w:pPr>
        <w:jc w:val="both"/>
        <w:rPr>
          <w:rFonts w:ascii="Barlow" w:hAnsi="Barlow"/>
        </w:rPr>
      </w:pPr>
      <w:r w:rsidRPr="004B5691">
        <w:rPr>
          <w:rFonts w:ascii="Barlow" w:hAnsi="Barlow"/>
        </w:rPr>
        <w:t>Vu le Code général de la fonction publi</w:t>
      </w:r>
      <w:r w:rsidR="00DD56BA">
        <w:rPr>
          <w:rFonts w:ascii="Barlow" w:hAnsi="Barlow"/>
        </w:rPr>
        <w:t>que</w:t>
      </w:r>
      <w:r w:rsidRPr="004B5691">
        <w:rPr>
          <w:rFonts w:ascii="Barlow" w:hAnsi="Barlow"/>
        </w:rPr>
        <w:t>, notamment ses articles L.622-1 et suivants,</w:t>
      </w:r>
    </w:p>
    <w:p w14:paraId="5E586919" w14:textId="426C72D2" w:rsidR="005757C2" w:rsidRPr="004B5691" w:rsidRDefault="005757C2" w:rsidP="005757C2">
      <w:pPr>
        <w:jc w:val="both"/>
        <w:rPr>
          <w:rFonts w:ascii="Barlow" w:hAnsi="Barlow"/>
        </w:rPr>
      </w:pPr>
      <w:r w:rsidRPr="004B5691">
        <w:rPr>
          <w:rFonts w:ascii="Barlow" w:hAnsi="Barlow"/>
        </w:rPr>
        <w:t xml:space="preserve">Vu l’avis favorable du Comité Social territorial du </w:t>
      </w:r>
      <w:r w:rsidRPr="004B5691">
        <w:rPr>
          <w:rFonts w:ascii="Barlow" w:hAnsi="Barlow"/>
          <w:highlight w:val="yellow"/>
        </w:rPr>
        <w:t>[DATE],</w:t>
      </w:r>
    </w:p>
    <w:p w14:paraId="322B4D8D" w14:textId="77777777" w:rsidR="005757C2" w:rsidRPr="004B5691" w:rsidRDefault="005757C2" w:rsidP="005757C2">
      <w:pPr>
        <w:jc w:val="both"/>
        <w:rPr>
          <w:rFonts w:ascii="Barlow" w:hAnsi="Barlow"/>
        </w:rPr>
      </w:pPr>
    </w:p>
    <w:p w14:paraId="7A273B0B" w14:textId="71EF4973" w:rsidR="005757C2" w:rsidRPr="004B5691" w:rsidRDefault="005757C2" w:rsidP="005757C2">
      <w:pPr>
        <w:jc w:val="both"/>
        <w:rPr>
          <w:rFonts w:ascii="Barlow" w:hAnsi="Barlow"/>
        </w:rPr>
      </w:pPr>
      <w:r w:rsidRPr="004B5691">
        <w:rPr>
          <w:rFonts w:ascii="Barlow" w:hAnsi="Barlow"/>
        </w:rPr>
        <w:t>Considérant ce qui suit :</w:t>
      </w:r>
    </w:p>
    <w:p w14:paraId="01081009" w14:textId="12E86541" w:rsidR="005757C2" w:rsidRPr="004B5691" w:rsidRDefault="005757C2" w:rsidP="005757C2">
      <w:pPr>
        <w:jc w:val="both"/>
        <w:rPr>
          <w:rFonts w:ascii="Barlow" w:hAnsi="Barlow"/>
        </w:rPr>
      </w:pPr>
      <w:r w:rsidRPr="004B5691">
        <w:rPr>
          <w:rFonts w:ascii="Barlow" w:hAnsi="Barlow"/>
        </w:rPr>
        <w:t>Le législateur a entendu instaurer des autorisations spéciales d’absences liées</w:t>
      </w:r>
      <w:r w:rsidR="00044B46" w:rsidRPr="004B5691">
        <w:rPr>
          <w:rFonts w:ascii="Barlow" w:hAnsi="Barlow"/>
        </w:rPr>
        <w:t xml:space="preserve"> à</w:t>
      </w:r>
      <w:r w:rsidRPr="004B5691">
        <w:rPr>
          <w:rFonts w:ascii="Barlow" w:hAnsi="Barlow"/>
        </w:rPr>
        <w:t xml:space="preserve"> certains évènements familiaux, de la vie courante et des motifs civiques.</w:t>
      </w:r>
    </w:p>
    <w:p w14:paraId="2D5BE2AB" w14:textId="28245027" w:rsidR="005757C2" w:rsidRPr="004B5691" w:rsidRDefault="005757C2" w:rsidP="005757C2">
      <w:pPr>
        <w:jc w:val="both"/>
        <w:rPr>
          <w:rFonts w:ascii="Barlow" w:hAnsi="Barlow"/>
        </w:rPr>
      </w:pPr>
      <w:r w:rsidRPr="004B5691">
        <w:rPr>
          <w:rFonts w:ascii="Barlow" w:hAnsi="Barlow"/>
        </w:rPr>
        <w:t>La loi ne fixant pas les modalités d’octroi, et dans l’attente d’un décret d’application, les assemblées délibérantes des collectivités territoriales et des établissements publics doivent les détermin</w:t>
      </w:r>
      <w:r w:rsidR="00DD56BA">
        <w:rPr>
          <w:rFonts w:ascii="Barlow" w:hAnsi="Barlow"/>
        </w:rPr>
        <w:t>er</w:t>
      </w:r>
      <w:r w:rsidRPr="004B5691">
        <w:rPr>
          <w:rFonts w:ascii="Barlow" w:hAnsi="Barlow"/>
        </w:rPr>
        <w:t xml:space="preserve"> localement, après délibération.</w:t>
      </w:r>
    </w:p>
    <w:p w14:paraId="5E7B300A" w14:textId="06AF6F31" w:rsidR="005757C2" w:rsidRPr="004B5691" w:rsidRDefault="005757C2" w:rsidP="005757C2">
      <w:pPr>
        <w:jc w:val="both"/>
        <w:rPr>
          <w:rFonts w:ascii="Barlow" w:hAnsi="Barlow"/>
        </w:rPr>
      </w:pPr>
      <w:r w:rsidRPr="004B5691">
        <w:rPr>
          <w:rFonts w:ascii="Barlow" w:hAnsi="Barlow"/>
        </w:rPr>
        <w:t>Il est donc proposé d’octroyer des autorisations spéciales aux agents de la collectivité dans les conditions définies ci-dessous.</w:t>
      </w:r>
    </w:p>
    <w:p w14:paraId="5686B9F0" w14:textId="77777777" w:rsidR="00A86557" w:rsidRPr="004B5691" w:rsidRDefault="00A86557" w:rsidP="005757C2">
      <w:pPr>
        <w:jc w:val="both"/>
        <w:rPr>
          <w:rFonts w:ascii="Barlow" w:hAnsi="Barlow"/>
        </w:rPr>
      </w:pPr>
    </w:p>
    <w:p w14:paraId="7D7C52DF" w14:textId="77777777" w:rsidR="005757C2" w:rsidRPr="004B5691" w:rsidRDefault="005757C2" w:rsidP="005757C2">
      <w:pPr>
        <w:rPr>
          <w:rFonts w:ascii="Barlow" w:hAnsi="Barlow" w:cs="Tahoma"/>
          <w:b/>
          <w:color w:val="000000" w:themeColor="text1"/>
          <w:szCs w:val="24"/>
        </w:rPr>
      </w:pPr>
      <w:r w:rsidRPr="004B5691">
        <w:rPr>
          <w:rFonts w:ascii="Barlow" w:hAnsi="Barlow" w:cs="Tahoma"/>
          <w:b/>
          <w:color w:val="000000" w:themeColor="text1"/>
          <w:szCs w:val="24"/>
        </w:rPr>
        <w:t>Article 1 – Agent éligibles</w:t>
      </w:r>
    </w:p>
    <w:p w14:paraId="25843EF5" w14:textId="2DC3479C" w:rsidR="005757C2" w:rsidRPr="004B5691" w:rsidRDefault="005757C2" w:rsidP="005757C2">
      <w:pPr>
        <w:spacing w:after="360"/>
        <w:jc w:val="both"/>
        <w:rPr>
          <w:rFonts w:ascii="Barlow" w:hAnsi="Barlow" w:cs="Tahoma"/>
          <w:color w:val="000000" w:themeColor="text1"/>
          <w:szCs w:val="24"/>
        </w:rPr>
      </w:pPr>
      <w:r w:rsidRPr="004B5691">
        <w:rPr>
          <w:rFonts w:ascii="Barlow" w:hAnsi="Barlow" w:cs="Tahoma"/>
          <w:color w:val="000000" w:themeColor="text1"/>
          <w:szCs w:val="24"/>
        </w:rPr>
        <w:t>L’octroi d’une autorisation spéciale d’absence peut être accordée à tout agent : titulaires, stagiaires, contractuels</w:t>
      </w:r>
      <w:r w:rsidR="007647B0">
        <w:rPr>
          <w:rFonts w:ascii="Barlow" w:hAnsi="Barlow" w:cs="Tahoma"/>
          <w:color w:val="000000" w:themeColor="text1"/>
          <w:szCs w:val="24"/>
        </w:rPr>
        <w:t xml:space="preserve"> de droit public</w:t>
      </w:r>
      <w:r w:rsidRPr="004B5691">
        <w:rPr>
          <w:rFonts w:ascii="Barlow" w:hAnsi="Barlow" w:cs="Tahoma"/>
          <w:color w:val="000000" w:themeColor="text1"/>
          <w:szCs w:val="24"/>
        </w:rPr>
        <w:t>, à temps complet, non complet ou partiel.</w:t>
      </w:r>
    </w:p>
    <w:p w14:paraId="5D6FFFEA" w14:textId="77777777" w:rsidR="005757C2" w:rsidRPr="004B5691" w:rsidRDefault="005757C2" w:rsidP="005757C2">
      <w:pPr>
        <w:rPr>
          <w:rFonts w:ascii="Barlow" w:hAnsi="Barlow" w:cs="Tahoma"/>
          <w:b/>
          <w:color w:val="000000" w:themeColor="text1"/>
          <w:szCs w:val="24"/>
        </w:rPr>
      </w:pPr>
      <w:r w:rsidRPr="004B5691">
        <w:rPr>
          <w:rFonts w:ascii="Barlow" w:hAnsi="Barlow" w:cs="Tahoma"/>
          <w:b/>
          <w:color w:val="000000" w:themeColor="text1"/>
          <w:szCs w:val="24"/>
        </w:rPr>
        <w:t>Article 2 – Conséquences de l’ASA sur le temps de travail et la carrière de l’agent</w:t>
      </w:r>
    </w:p>
    <w:p w14:paraId="3A5F2466" w14:textId="3892F3D0" w:rsidR="00A86557" w:rsidRPr="004B5691" w:rsidRDefault="005757C2" w:rsidP="005757C2">
      <w:pPr>
        <w:jc w:val="both"/>
        <w:rPr>
          <w:rFonts w:ascii="Barlow" w:hAnsi="Barlow" w:cs="Tahoma"/>
          <w:color w:val="000000" w:themeColor="text1"/>
          <w:szCs w:val="24"/>
        </w:rPr>
      </w:pPr>
      <w:r w:rsidRPr="004B5691">
        <w:rPr>
          <w:rFonts w:ascii="Barlow" w:hAnsi="Barlow" w:cs="Tahoma"/>
          <w:color w:val="000000" w:themeColor="text1"/>
          <w:szCs w:val="24"/>
        </w:rPr>
        <w:t>Le bénéficiaire d’une autorisation d’absence ne cesse pas d’être « en activité de service », ce qui emporte les conséquences juridiques suivantes :</w:t>
      </w:r>
    </w:p>
    <w:p w14:paraId="66B161EC" w14:textId="77777777" w:rsidR="005757C2" w:rsidRPr="004B5691" w:rsidRDefault="005757C2" w:rsidP="005757C2">
      <w:pPr>
        <w:spacing w:line="240" w:lineRule="auto"/>
        <w:ind w:left="708"/>
        <w:jc w:val="both"/>
        <w:rPr>
          <w:rFonts w:ascii="Barlow" w:hAnsi="Barlow" w:cs="Tahoma"/>
          <w:color w:val="000000" w:themeColor="text1"/>
          <w:szCs w:val="24"/>
        </w:rPr>
      </w:pPr>
      <w:r w:rsidRPr="004B5691">
        <w:rPr>
          <w:rFonts w:ascii="Times New Roman" w:hAnsi="Times New Roman" w:cs="Times New Roman"/>
          <w:color w:val="000000" w:themeColor="text1"/>
          <w:szCs w:val="24"/>
        </w:rPr>
        <w:t>▪</w:t>
      </w:r>
      <w:r w:rsidRPr="004B5691">
        <w:rPr>
          <w:rFonts w:ascii="Barlow" w:hAnsi="Barlow" w:cs="Tahoma"/>
          <w:color w:val="000000" w:themeColor="text1"/>
          <w:szCs w:val="24"/>
        </w:rPr>
        <w:t xml:space="preserve"> L’absence est considérée comme service accompli (conservation des droits attachés à la position de l’agent),</w:t>
      </w:r>
    </w:p>
    <w:p w14:paraId="3E068FC6" w14:textId="77777777" w:rsidR="005757C2" w:rsidRPr="004B5691" w:rsidRDefault="005757C2" w:rsidP="005757C2">
      <w:pPr>
        <w:spacing w:line="240" w:lineRule="auto"/>
        <w:ind w:left="708"/>
        <w:jc w:val="both"/>
        <w:rPr>
          <w:rFonts w:ascii="Barlow" w:hAnsi="Barlow" w:cs="Tahoma"/>
          <w:color w:val="000000" w:themeColor="text1"/>
          <w:szCs w:val="24"/>
        </w:rPr>
      </w:pPr>
      <w:r w:rsidRPr="004B5691">
        <w:rPr>
          <w:rFonts w:ascii="Times New Roman" w:hAnsi="Times New Roman" w:cs="Times New Roman"/>
          <w:color w:val="000000" w:themeColor="text1"/>
          <w:szCs w:val="24"/>
        </w:rPr>
        <w:t>▪</w:t>
      </w:r>
      <w:r w:rsidRPr="004B5691">
        <w:rPr>
          <w:rFonts w:ascii="Barlow" w:hAnsi="Barlow" w:cs="Tahoma"/>
          <w:color w:val="000000" w:themeColor="text1"/>
          <w:szCs w:val="24"/>
        </w:rPr>
        <w:t xml:space="preserve"> La durée de l’autorisation d’absence n’est pas imputée sur celle des congés annuels dus à l’agent,</w:t>
      </w:r>
    </w:p>
    <w:p w14:paraId="1CC66E22" w14:textId="77777777" w:rsidR="005757C2" w:rsidRPr="004B5691" w:rsidRDefault="005757C2" w:rsidP="005757C2">
      <w:pPr>
        <w:spacing w:line="240" w:lineRule="auto"/>
        <w:ind w:left="708"/>
        <w:jc w:val="both"/>
        <w:rPr>
          <w:rFonts w:ascii="Barlow" w:hAnsi="Barlow" w:cs="Tahoma"/>
          <w:color w:val="000000" w:themeColor="text1"/>
          <w:szCs w:val="24"/>
        </w:rPr>
      </w:pPr>
      <w:r w:rsidRPr="004B5691">
        <w:rPr>
          <w:rFonts w:ascii="Times New Roman" w:hAnsi="Times New Roman" w:cs="Times New Roman"/>
          <w:color w:val="000000" w:themeColor="text1"/>
          <w:szCs w:val="24"/>
        </w:rPr>
        <w:lastRenderedPageBreak/>
        <w:t>▪</w:t>
      </w:r>
      <w:r w:rsidRPr="004B5691">
        <w:rPr>
          <w:rFonts w:ascii="Barlow" w:hAnsi="Barlow" w:cs="Tahoma"/>
          <w:color w:val="000000" w:themeColor="text1"/>
          <w:szCs w:val="24"/>
        </w:rPr>
        <w:t xml:space="preserve"> L’ASA place l’agent en situation régulière d’absence : il ne peut faire l’objet d’une retenue pour absence de service fait.</w:t>
      </w:r>
    </w:p>
    <w:p w14:paraId="1536B2D2" w14:textId="77777777" w:rsidR="001B01FF" w:rsidRPr="004B5691" w:rsidRDefault="001B01FF" w:rsidP="001B01FF">
      <w:pPr>
        <w:spacing w:after="360"/>
        <w:jc w:val="both"/>
        <w:rPr>
          <w:rFonts w:ascii="Barlow" w:hAnsi="Barlow" w:cs="Tahoma"/>
          <w:color w:val="000000" w:themeColor="text1"/>
          <w:szCs w:val="24"/>
        </w:rPr>
      </w:pPr>
      <w:r w:rsidRPr="004B5691">
        <w:rPr>
          <w:rFonts w:ascii="Barlow" w:hAnsi="Barlow" w:cs="Tahoma"/>
          <w:color w:val="000000" w:themeColor="text1"/>
          <w:szCs w:val="24"/>
        </w:rPr>
        <w:t xml:space="preserve">Les ASA liées à la parentalité et à l’occasion de certains événements familiaux sont sans effet sur la constitution des droits à congés annuels. De même, elles ne diminuent pas le nombre des jours de congés annuels. </w:t>
      </w:r>
    </w:p>
    <w:p w14:paraId="3DBF1413" w14:textId="60F0CDCF" w:rsidR="005757C2" w:rsidRPr="004B5691" w:rsidRDefault="001B01FF" w:rsidP="00ED73BE">
      <w:pPr>
        <w:spacing w:after="0" w:line="240" w:lineRule="auto"/>
        <w:jc w:val="both"/>
        <w:rPr>
          <w:rFonts w:ascii="Barlow" w:hAnsi="Barlow" w:cs="Tahoma"/>
          <w:color w:val="000000" w:themeColor="text1"/>
          <w:szCs w:val="24"/>
        </w:rPr>
      </w:pPr>
      <w:r w:rsidRPr="004B5691">
        <w:rPr>
          <w:rFonts w:ascii="Barlow" w:hAnsi="Barlow" w:cs="Tahoma"/>
          <w:color w:val="000000" w:themeColor="text1"/>
          <w:szCs w:val="24"/>
          <w:highlight w:val="yellow"/>
        </w:rPr>
        <w:t>Le</w:t>
      </w:r>
      <w:r w:rsidR="005757C2" w:rsidRPr="004B5691">
        <w:rPr>
          <w:rFonts w:ascii="Barlow" w:hAnsi="Barlow" w:cs="Tahoma"/>
          <w:color w:val="000000" w:themeColor="text1"/>
          <w:szCs w:val="24"/>
          <w:highlight w:val="yellow"/>
        </w:rPr>
        <w:t xml:space="preserve"> temps d’absence occasionné par ces ASA ne génère pas de jours de réduction du temps de travail (RTT) sauf dispositions contraires.</w:t>
      </w:r>
    </w:p>
    <w:p w14:paraId="58D4F783" w14:textId="0CA5DBD4" w:rsidR="001B01FF" w:rsidRPr="004B5691" w:rsidRDefault="001B01FF" w:rsidP="00ED73BE">
      <w:pPr>
        <w:spacing w:after="0" w:line="240" w:lineRule="auto"/>
        <w:jc w:val="both"/>
        <w:rPr>
          <w:rFonts w:ascii="Barlow" w:hAnsi="Barlow" w:cs="Tahoma"/>
          <w:color w:val="000000" w:themeColor="text1"/>
          <w:szCs w:val="24"/>
        </w:rPr>
      </w:pPr>
      <w:proofErr w:type="gramStart"/>
      <w:r w:rsidRPr="004B5691">
        <w:rPr>
          <w:rFonts w:ascii="Barlow" w:hAnsi="Barlow" w:cs="Tahoma"/>
          <w:color w:val="000000" w:themeColor="text1"/>
          <w:szCs w:val="24"/>
          <w:highlight w:val="yellow"/>
        </w:rPr>
        <w:t>Ou</w:t>
      </w:r>
      <w:proofErr w:type="gramEnd"/>
    </w:p>
    <w:p w14:paraId="60724D1C" w14:textId="6E050FB7" w:rsidR="001B01FF" w:rsidRPr="004B5691" w:rsidRDefault="001B01FF" w:rsidP="001B01FF">
      <w:pPr>
        <w:spacing w:after="360"/>
        <w:jc w:val="both"/>
        <w:rPr>
          <w:rFonts w:ascii="Barlow" w:hAnsi="Barlow" w:cs="Tahoma"/>
          <w:color w:val="000000" w:themeColor="text1"/>
          <w:szCs w:val="24"/>
        </w:rPr>
      </w:pPr>
      <w:r w:rsidRPr="004B5691">
        <w:rPr>
          <w:rFonts w:ascii="Barlow" w:hAnsi="Barlow" w:cs="Tahoma"/>
          <w:color w:val="000000" w:themeColor="text1"/>
          <w:szCs w:val="24"/>
          <w:highlight w:val="yellow"/>
        </w:rPr>
        <w:t>Le temps d’absence occasionné par ces ASA est sans incidence sur la constitution des jours de RTT.</w:t>
      </w:r>
    </w:p>
    <w:p w14:paraId="660C595D" w14:textId="77777777" w:rsidR="009363D6" w:rsidRPr="004B5691" w:rsidRDefault="009363D6" w:rsidP="009363D6">
      <w:pPr>
        <w:rPr>
          <w:rFonts w:ascii="Barlow" w:hAnsi="Barlow" w:cs="Tahoma"/>
          <w:b/>
          <w:color w:val="000000" w:themeColor="text1"/>
          <w:szCs w:val="24"/>
        </w:rPr>
      </w:pPr>
      <w:r w:rsidRPr="004B5691">
        <w:rPr>
          <w:rFonts w:ascii="Barlow" w:hAnsi="Barlow" w:cs="Tahoma"/>
          <w:b/>
          <w:color w:val="000000" w:themeColor="text1"/>
          <w:szCs w:val="24"/>
        </w:rPr>
        <w:t>Article 3 – Modalités d’octroi des ASA</w:t>
      </w:r>
    </w:p>
    <w:p w14:paraId="02CD2885" w14:textId="77777777" w:rsidR="009363D6" w:rsidRPr="004B5691" w:rsidRDefault="009363D6" w:rsidP="009363D6">
      <w:pPr>
        <w:jc w:val="both"/>
        <w:rPr>
          <w:rFonts w:ascii="Barlow" w:hAnsi="Barlow" w:cs="Tahoma"/>
          <w:color w:val="000000" w:themeColor="text1"/>
          <w:szCs w:val="24"/>
        </w:rPr>
      </w:pPr>
      <w:bookmarkStart w:id="0" w:name="_Hlk134527576"/>
      <w:r w:rsidRPr="004B5691">
        <w:rPr>
          <w:rFonts w:ascii="Barlow" w:hAnsi="Barlow" w:cs="Tahoma"/>
          <w:color w:val="000000" w:themeColor="text1"/>
          <w:szCs w:val="24"/>
        </w:rPr>
        <w:t>L’octroi d’une autorisation spéciale d’absence est accordé sous réserve de la présentation de justificatifs et des nécessités de service, à l’exception des autorisations d’absences liées au décès d’un enfant, qui sont octroyées de droit à l’agent.</w:t>
      </w:r>
    </w:p>
    <w:p w14:paraId="139820BB" w14:textId="77777777" w:rsidR="009363D6" w:rsidRPr="004B5691" w:rsidRDefault="009363D6" w:rsidP="009363D6">
      <w:pPr>
        <w:jc w:val="both"/>
        <w:rPr>
          <w:rFonts w:ascii="Barlow" w:hAnsi="Barlow" w:cs="Tahoma"/>
          <w:color w:val="000000" w:themeColor="text1"/>
          <w:szCs w:val="24"/>
        </w:rPr>
      </w:pPr>
      <w:r w:rsidRPr="004B5691">
        <w:rPr>
          <w:rFonts w:ascii="Barlow" w:hAnsi="Barlow" w:cs="Tahoma"/>
          <w:color w:val="000000" w:themeColor="text1"/>
          <w:szCs w:val="24"/>
        </w:rPr>
        <w:t>Les autorisations d’absences qui se décomptent en jours, indépendamment du temps de travail prévu sur les jours en question, peuvent également être utilisées par demi-journées, et peuvent être prises de manière continue ou discontinue. </w:t>
      </w:r>
    </w:p>
    <w:p w14:paraId="4E2C5211" w14:textId="77777777" w:rsidR="009363D6" w:rsidRPr="004B5691" w:rsidRDefault="009363D6" w:rsidP="009363D6">
      <w:pPr>
        <w:jc w:val="both"/>
        <w:rPr>
          <w:rFonts w:ascii="Barlow" w:hAnsi="Barlow" w:cs="Tahoma"/>
          <w:color w:val="000000" w:themeColor="text1"/>
          <w:szCs w:val="24"/>
        </w:rPr>
      </w:pPr>
      <w:r w:rsidRPr="004B5691">
        <w:rPr>
          <w:rFonts w:ascii="Barlow" w:hAnsi="Barlow" w:cs="Tahoma"/>
          <w:color w:val="000000" w:themeColor="text1"/>
          <w:szCs w:val="24"/>
        </w:rPr>
        <w:t>Le jour de l'événement est normalement inclus dans le temps d'absence, mais l’autorité territoriale peut également décider de l’octroyer sur une autre période, dans un délai d’un mois à compter de la date de l’évènement (sauf dispositions contraires).</w:t>
      </w:r>
    </w:p>
    <w:p w14:paraId="1555467F" w14:textId="77777777" w:rsidR="009363D6" w:rsidRPr="004B5691" w:rsidRDefault="009363D6" w:rsidP="009363D6">
      <w:pPr>
        <w:spacing w:after="360"/>
        <w:jc w:val="both"/>
        <w:rPr>
          <w:rFonts w:ascii="Barlow" w:hAnsi="Barlow" w:cs="Tahoma"/>
          <w:color w:val="000000" w:themeColor="text1"/>
          <w:szCs w:val="24"/>
        </w:rPr>
      </w:pPr>
      <w:r w:rsidRPr="004B5691">
        <w:rPr>
          <w:rFonts w:ascii="Barlow" w:hAnsi="Barlow" w:cs="Tahoma"/>
          <w:color w:val="000000" w:themeColor="text1"/>
          <w:szCs w:val="24"/>
        </w:rPr>
        <w:t>Est également accordé un délai de route pour les mariages et décès, de 48 heures maximum aller-retour en fonction du lieu de l’évènement, aux agents bénéficiant d’une autorisation d’absence.</w:t>
      </w:r>
      <w:bookmarkEnd w:id="0"/>
    </w:p>
    <w:p w14:paraId="5B67F785" w14:textId="2678BB3C" w:rsidR="009363D6" w:rsidRPr="004B5691" w:rsidRDefault="009363D6" w:rsidP="005757C2">
      <w:pPr>
        <w:jc w:val="both"/>
        <w:rPr>
          <w:rFonts w:ascii="Barlow" w:hAnsi="Barlow"/>
          <w:b/>
          <w:bCs/>
        </w:rPr>
      </w:pPr>
      <w:r w:rsidRPr="004B5691">
        <w:rPr>
          <w:rFonts w:ascii="Barlow" w:hAnsi="Barlow"/>
          <w:b/>
          <w:bCs/>
        </w:rPr>
        <w:t xml:space="preserve">Article 4 – Les ASA de droit : </w:t>
      </w:r>
    </w:p>
    <w:p w14:paraId="6DD507C3" w14:textId="36A8B121" w:rsidR="004B0FF9" w:rsidRPr="004B5691" w:rsidRDefault="004B0FF9" w:rsidP="005757C2">
      <w:pPr>
        <w:jc w:val="both"/>
        <w:rPr>
          <w:rFonts w:ascii="Barlow" w:hAnsi="Barlow"/>
        </w:rPr>
      </w:pPr>
      <w:r w:rsidRPr="004B5691">
        <w:rPr>
          <w:rFonts w:ascii="Barlow" w:hAnsi="Barlow"/>
        </w:rPr>
        <w:t xml:space="preserve">Sans qu’il </w:t>
      </w:r>
      <w:r w:rsidR="00043DBB">
        <w:rPr>
          <w:rFonts w:ascii="Barlow" w:hAnsi="Barlow"/>
        </w:rPr>
        <w:t xml:space="preserve">y </w:t>
      </w:r>
      <w:r w:rsidRPr="004B5691">
        <w:rPr>
          <w:rFonts w:ascii="Barlow" w:hAnsi="Barlow"/>
        </w:rPr>
        <w:t>ait besoin de délibérer, la [</w:t>
      </w:r>
      <w:r w:rsidRPr="004B5691">
        <w:rPr>
          <w:rFonts w:ascii="Barlow" w:hAnsi="Barlow"/>
          <w:highlight w:val="yellow"/>
        </w:rPr>
        <w:t>collectivité/l’EPCI</w:t>
      </w:r>
      <w:r w:rsidRPr="004B5691">
        <w:rPr>
          <w:rFonts w:ascii="Barlow" w:hAnsi="Barlow"/>
        </w:rPr>
        <w:t>] rappelle aux agents les autorisations spéciales d’absences et congés dont le bénéfice leur est octroyé par les textes législatifs et/ou réglementaires.</w:t>
      </w:r>
    </w:p>
    <w:p w14:paraId="4B59236B" w14:textId="3437E682" w:rsidR="009363D6" w:rsidRPr="004B5691" w:rsidRDefault="00A86557" w:rsidP="00A86557">
      <w:pPr>
        <w:pStyle w:val="Paragraphedeliste"/>
        <w:numPr>
          <w:ilvl w:val="0"/>
          <w:numId w:val="1"/>
        </w:numPr>
        <w:jc w:val="both"/>
        <w:rPr>
          <w:rFonts w:ascii="Barlow" w:hAnsi="Barlow"/>
        </w:rPr>
      </w:pPr>
      <w:r w:rsidRPr="004B5691">
        <w:rPr>
          <w:rFonts w:ascii="Barlow" w:hAnsi="Barlow"/>
          <w:u w:val="single"/>
        </w:rPr>
        <w:t>Les ASA liées à des événements familiaux</w:t>
      </w:r>
      <w:r w:rsidRPr="004B5691">
        <w:rPr>
          <w:rFonts w:ascii="Barlow" w:hAnsi="Barlow"/>
        </w:rPr>
        <w:t xml:space="preserve"> : </w:t>
      </w:r>
    </w:p>
    <w:tbl>
      <w:tblPr>
        <w:tblStyle w:val="Grilledutableau"/>
        <w:tblW w:w="0" w:type="auto"/>
        <w:tblLook w:val="04A0" w:firstRow="1" w:lastRow="0" w:firstColumn="1" w:lastColumn="0" w:noHBand="0" w:noVBand="1"/>
      </w:tblPr>
      <w:tblGrid>
        <w:gridCol w:w="3020"/>
        <w:gridCol w:w="2645"/>
        <w:gridCol w:w="3397"/>
      </w:tblGrid>
      <w:tr w:rsidR="009363D6" w:rsidRPr="004B5691" w14:paraId="32753FDF" w14:textId="77777777" w:rsidTr="00721915">
        <w:tc>
          <w:tcPr>
            <w:tcW w:w="3020" w:type="dxa"/>
            <w:vAlign w:val="center"/>
          </w:tcPr>
          <w:p w14:paraId="50F6B787" w14:textId="17DFFD3B" w:rsidR="009363D6" w:rsidRPr="004B5691" w:rsidRDefault="009363D6" w:rsidP="009363D6">
            <w:pPr>
              <w:jc w:val="center"/>
              <w:rPr>
                <w:rFonts w:ascii="Barlow" w:hAnsi="Barlow"/>
                <w:sz w:val="20"/>
                <w:szCs w:val="20"/>
              </w:rPr>
            </w:pPr>
            <w:r w:rsidRPr="004B5691">
              <w:rPr>
                <w:rFonts w:ascii="Barlow" w:hAnsi="Barlow"/>
                <w:sz w:val="20"/>
                <w:szCs w:val="20"/>
              </w:rPr>
              <w:t>Objet</w:t>
            </w:r>
          </w:p>
        </w:tc>
        <w:tc>
          <w:tcPr>
            <w:tcW w:w="2645" w:type="dxa"/>
            <w:vAlign w:val="center"/>
          </w:tcPr>
          <w:p w14:paraId="23EB991A" w14:textId="2E2BBFDD" w:rsidR="009363D6" w:rsidRPr="004B5691" w:rsidRDefault="009363D6" w:rsidP="009363D6">
            <w:pPr>
              <w:jc w:val="center"/>
              <w:rPr>
                <w:rFonts w:ascii="Barlow" w:hAnsi="Barlow"/>
                <w:sz w:val="20"/>
                <w:szCs w:val="20"/>
              </w:rPr>
            </w:pPr>
            <w:r w:rsidRPr="004B5691">
              <w:rPr>
                <w:rFonts w:ascii="Barlow" w:hAnsi="Barlow"/>
                <w:sz w:val="20"/>
                <w:szCs w:val="20"/>
              </w:rPr>
              <w:t>Durée</w:t>
            </w:r>
          </w:p>
        </w:tc>
        <w:tc>
          <w:tcPr>
            <w:tcW w:w="3397" w:type="dxa"/>
            <w:vAlign w:val="center"/>
          </w:tcPr>
          <w:p w14:paraId="205D32DE" w14:textId="1AD00ACC" w:rsidR="009363D6" w:rsidRPr="004B5691" w:rsidRDefault="009363D6" w:rsidP="009363D6">
            <w:pPr>
              <w:jc w:val="center"/>
              <w:rPr>
                <w:rFonts w:ascii="Barlow" w:hAnsi="Barlow"/>
                <w:sz w:val="20"/>
                <w:szCs w:val="20"/>
              </w:rPr>
            </w:pPr>
            <w:r w:rsidRPr="004B5691">
              <w:rPr>
                <w:rFonts w:ascii="Barlow" w:hAnsi="Barlow"/>
                <w:sz w:val="20"/>
                <w:szCs w:val="20"/>
              </w:rPr>
              <w:t>Références</w:t>
            </w:r>
          </w:p>
        </w:tc>
      </w:tr>
      <w:tr w:rsidR="009363D6" w:rsidRPr="004B5691" w14:paraId="0E1E0851" w14:textId="77777777" w:rsidTr="00D740FD">
        <w:tc>
          <w:tcPr>
            <w:tcW w:w="3020" w:type="dxa"/>
            <w:vAlign w:val="center"/>
          </w:tcPr>
          <w:p w14:paraId="572023F4" w14:textId="43210B32" w:rsidR="009363D6" w:rsidRPr="004B5691" w:rsidRDefault="009363D6" w:rsidP="00721915">
            <w:pPr>
              <w:rPr>
                <w:rFonts w:ascii="Barlow" w:hAnsi="Barlow"/>
                <w:sz w:val="20"/>
                <w:szCs w:val="20"/>
              </w:rPr>
            </w:pPr>
            <w:r w:rsidRPr="004B5691">
              <w:rPr>
                <w:rFonts w:ascii="Barlow" w:hAnsi="Barlow"/>
                <w:sz w:val="20"/>
                <w:szCs w:val="20"/>
              </w:rPr>
              <w:t>Naissance ou adoption</w:t>
            </w:r>
          </w:p>
        </w:tc>
        <w:tc>
          <w:tcPr>
            <w:tcW w:w="2645" w:type="dxa"/>
            <w:vAlign w:val="center"/>
          </w:tcPr>
          <w:p w14:paraId="07102E99" w14:textId="7135BC98" w:rsidR="009363D6" w:rsidRPr="004B5691" w:rsidRDefault="009363D6" w:rsidP="009363D6">
            <w:pPr>
              <w:jc w:val="center"/>
              <w:rPr>
                <w:rFonts w:ascii="Barlow" w:hAnsi="Barlow"/>
                <w:sz w:val="20"/>
                <w:szCs w:val="20"/>
              </w:rPr>
            </w:pPr>
            <w:r w:rsidRPr="004B5691">
              <w:rPr>
                <w:rFonts w:ascii="Barlow" w:hAnsi="Barlow"/>
                <w:b/>
                <w:bCs/>
                <w:sz w:val="20"/>
                <w:szCs w:val="20"/>
              </w:rPr>
              <w:t>3 jours</w:t>
            </w:r>
            <w:r w:rsidRPr="004B5691">
              <w:rPr>
                <w:rFonts w:ascii="Barlow" w:hAnsi="Barlow"/>
                <w:sz w:val="20"/>
                <w:szCs w:val="20"/>
              </w:rPr>
              <w:t xml:space="preserve"> ouvrables</w:t>
            </w:r>
          </w:p>
        </w:tc>
        <w:tc>
          <w:tcPr>
            <w:tcW w:w="3397" w:type="dxa"/>
            <w:vAlign w:val="center"/>
          </w:tcPr>
          <w:p w14:paraId="12D846BA" w14:textId="0A892BF5" w:rsidR="009363D6" w:rsidRPr="004B5691" w:rsidRDefault="009363D6" w:rsidP="00D740FD">
            <w:pPr>
              <w:rPr>
                <w:rFonts w:ascii="Barlow" w:hAnsi="Barlow"/>
                <w:sz w:val="20"/>
                <w:szCs w:val="20"/>
              </w:rPr>
            </w:pPr>
            <w:r w:rsidRPr="004B5691">
              <w:rPr>
                <w:rFonts w:ascii="Barlow" w:hAnsi="Barlow"/>
                <w:sz w:val="20"/>
                <w:szCs w:val="20"/>
              </w:rPr>
              <w:t>Ordonnance n°2020-1447 du 25/11/2020</w:t>
            </w:r>
          </w:p>
        </w:tc>
      </w:tr>
      <w:tr w:rsidR="009363D6" w:rsidRPr="004B5691" w14:paraId="03B0984B" w14:textId="77777777" w:rsidTr="00D740FD">
        <w:tc>
          <w:tcPr>
            <w:tcW w:w="3020" w:type="dxa"/>
            <w:vAlign w:val="center"/>
          </w:tcPr>
          <w:p w14:paraId="19976880" w14:textId="3C62B6D3" w:rsidR="009363D6" w:rsidRPr="004B5691" w:rsidRDefault="009363D6" w:rsidP="00721915">
            <w:pPr>
              <w:rPr>
                <w:rFonts w:ascii="Barlow" w:hAnsi="Barlow"/>
                <w:sz w:val="20"/>
                <w:szCs w:val="20"/>
              </w:rPr>
            </w:pPr>
            <w:r w:rsidRPr="004B5691">
              <w:rPr>
                <w:rFonts w:ascii="Barlow" w:hAnsi="Barlow"/>
                <w:sz w:val="20"/>
                <w:szCs w:val="20"/>
              </w:rPr>
              <w:t>Décès d’un enfant</w:t>
            </w:r>
            <w:r w:rsidR="00721915" w:rsidRPr="004B5691">
              <w:rPr>
                <w:rFonts w:ascii="Barlow" w:hAnsi="Barlow"/>
                <w:sz w:val="20"/>
                <w:szCs w:val="20"/>
              </w:rPr>
              <w:t> :</w:t>
            </w:r>
          </w:p>
          <w:p w14:paraId="0160F55F" w14:textId="77777777" w:rsidR="00A86557" w:rsidRPr="004B5691" w:rsidRDefault="00A86557" w:rsidP="00721915">
            <w:pPr>
              <w:rPr>
                <w:rFonts w:ascii="Barlow" w:hAnsi="Barlow"/>
                <w:sz w:val="20"/>
                <w:szCs w:val="20"/>
              </w:rPr>
            </w:pPr>
          </w:p>
          <w:p w14:paraId="0DB0C4E3" w14:textId="6A37FFE5" w:rsidR="00A86557" w:rsidRPr="004B5691" w:rsidRDefault="00A86557" w:rsidP="00721915">
            <w:pPr>
              <w:rPr>
                <w:rFonts w:ascii="Barlow" w:hAnsi="Barlow"/>
                <w:sz w:val="20"/>
                <w:szCs w:val="20"/>
              </w:rPr>
            </w:pPr>
            <w:r w:rsidRPr="004B5691">
              <w:rPr>
                <w:rFonts w:ascii="Barlow" w:hAnsi="Barlow"/>
                <w:sz w:val="20"/>
                <w:szCs w:val="20"/>
              </w:rPr>
              <w:t>Agé de plus de 25 ans</w:t>
            </w:r>
          </w:p>
          <w:p w14:paraId="61A35628" w14:textId="77777777" w:rsidR="00A86557" w:rsidRPr="004B5691" w:rsidRDefault="00A86557" w:rsidP="00721915">
            <w:pPr>
              <w:rPr>
                <w:rFonts w:ascii="Barlow" w:hAnsi="Barlow"/>
                <w:sz w:val="20"/>
                <w:szCs w:val="20"/>
              </w:rPr>
            </w:pPr>
          </w:p>
          <w:p w14:paraId="1652313F" w14:textId="226D4AD4" w:rsidR="00A86557" w:rsidRPr="004B5691" w:rsidRDefault="00A86557" w:rsidP="00721915">
            <w:pPr>
              <w:rPr>
                <w:rFonts w:ascii="Barlow" w:hAnsi="Barlow"/>
                <w:sz w:val="20"/>
                <w:szCs w:val="20"/>
              </w:rPr>
            </w:pPr>
            <w:r w:rsidRPr="004B5691">
              <w:rPr>
                <w:rFonts w:ascii="Barlow" w:hAnsi="Barlow"/>
                <w:sz w:val="20"/>
                <w:szCs w:val="20"/>
              </w:rPr>
              <w:t>Agé de moins de 25 ans ou lui-même chargé de famille ou d’une personne âgée de moins de 25 dont l’agent a la charge effective et permanente.</w:t>
            </w:r>
          </w:p>
          <w:p w14:paraId="2AFBBB6E" w14:textId="77777777" w:rsidR="00A86557" w:rsidRPr="004B5691" w:rsidRDefault="00A86557" w:rsidP="00721915">
            <w:pPr>
              <w:rPr>
                <w:rFonts w:ascii="Barlow" w:hAnsi="Barlow"/>
                <w:sz w:val="20"/>
                <w:szCs w:val="20"/>
              </w:rPr>
            </w:pPr>
          </w:p>
          <w:p w14:paraId="3131CE7D" w14:textId="795A5DA9" w:rsidR="00A86557" w:rsidRPr="004B5691" w:rsidRDefault="00A86557" w:rsidP="00721915">
            <w:pPr>
              <w:rPr>
                <w:rFonts w:ascii="Barlow" w:hAnsi="Barlow"/>
                <w:sz w:val="20"/>
                <w:szCs w:val="20"/>
              </w:rPr>
            </w:pPr>
            <w:r w:rsidRPr="004B5691">
              <w:rPr>
                <w:rFonts w:ascii="Barlow" w:hAnsi="Barlow"/>
                <w:sz w:val="20"/>
                <w:szCs w:val="20"/>
              </w:rPr>
              <w:t>Jours supplémentaires et fractionnables dans un délai d’un an à compter du décès</w:t>
            </w:r>
          </w:p>
        </w:tc>
        <w:tc>
          <w:tcPr>
            <w:tcW w:w="2645" w:type="dxa"/>
          </w:tcPr>
          <w:p w14:paraId="33AAF42F" w14:textId="77777777" w:rsidR="00A86557" w:rsidRPr="004B5691" w:rsidRDefault="00A86557" w:rsidP="00A86557">
            <w:pPr>
              <w:jc w:val="center"/>
              <w:rPr>
                <w:rFonts w:ascii="Barlow" w:hAnsi="Barlow"/>
                <w:b/>
                <w:bCs/>
                <w:sz w:val="20"/>
                <w:szCs w:val="20"/>
              </w:rPr>
            </w:pPr>
          </w:p>
          <w:p w14:paraId="3640C5F8" w14:textId="77777777" w:rsidR="00A86557" w:rsidRPr="004B5691" w:rsidRDefault="00A86557" w:rsidP="00A86557">
            <w:pPr>
              <w:jc w:val="center"/>
              <w:rPr>
                <w:rFonts w:ascii="Barlow" w:hAnsi="Barlow"/>
                <w:b/>
                <w:bCs/>
                <w:sz w:val="20"/>
                <w:szCs w:val="20"/>
              </w:rPr>
            </w:pPr>
          </w:p>
          <w:p w14:paraId="6EA08A34" w14:textId="4066791B" w:rsidR="00A86557" w:rsidRPr="004B5691" w:rsidRDefault="009363D6" w:rsidP="00A86557">
            <w:pPr>
              <w:jc w:val="center"/>
              <w:rPr>
                <w:rFonts w:ascii="Barlow" w:hAnsi="Barlow"/>
                <w:sz w:val="20"/>
                <w:szCs w:val="20"/>
              </w:rPr>
            </w:pPr>
            <w:r w:rsidRPr="004B5691">
              <w:rPr>
                <w:rFonts w:ascii="Barlow" w:hAnsi="Barlow"/>
                <w:b/>
                <w:bCs/>
                <w:sz w:val="20"/>
                <w:szCs w:val="20"/>
              </w:rPr>
              <w:t>1</w:t>
            </w:r>
            <w:r w:rsidR="00A86557" w:rsidRPr="004B5691">
              <w:rPr>
                <w:rFonts w:ascii="Barlow" w:hAnsi="Barlow"/>
                <w:b/>
                <w:bCs/>
                <w:sz w:val="20"/>
                <w:szCs w:val="20"/>
              </w:rPr>
              <w:t>2</w:t>
            </w:r>
            <w:r w:rsidRPr="004B5691">
              <w:rPr>
                <w:rFonts w:ascii="Barlow" w:hAnsi="Barlow"/>
                <w:b/>
                <w:bCs/>
                <w:sz w:val="20"/>
                <w:szCs w:val="20"/>
              </w:rPr>
              <w:t xml:space="preserve"> jours</w:t>
            </w:r>
            <w:r w:rsidRPr="004B5691">
              <w:rPr>
                <w:rFonts w:ascii="Barlow" w:hAnsi="Barlow"/>
                <w:sz w:val="20"/>
                <w:szCs w:val="20"/>
              </w:rPr>
              <w:t xml:space="preserve"> ouvrables</w:t>
            </w:r>
          </w:p>
          <w:p w14:paraId="601E9E7F" w14:textId="77777777" w:rsidR="00A86557" w:rsidRPr="004B5691" w:rsidRDefault="00A86557" w:rsidP="00A86557">
            <w:pPr>
              <w:jc w:val="center"/>
              <w:rPr>
                <w:rFonts w:ascii="Barlow" w:hAnsi="Barlow"/>
                <w:sz w:val="20"/>
                <w:szCs w:val="20"/>
              </w:rPr>
            </w:pPr>
          </w:p>
          <w:p w14:paraId="0170DB5F" w14:textId="77777777" w:rsidR="009363D6" w:rsidRPr="004B5691" w:rsidRDefault="009363D6" w:rsidP="00A86557">
            <w:pPr>
              <w:jc w:val="center"/>
              <w:rPr>
                <w:rFonts w:ascii="Barlow" w:hAnsi="Barlow"/>
                <w:sz w:val="20"/>
                <w:szCs w:val="20"/>
              </w:rPr>
            </w:pPr>
            <w:r w:rsidRPr="004B5691">
              <w:rPr>
                <w:rFonts w:ascii="Barlow" w:hAnsi="Barlow"/>
                <w:b/>
                <w:bCs/>
                <w:sz w:val="20"/>
                <w:szCs w:val="20"/>
              </w:rPr>
              <w:t>1</w:t>
            </w:r>
            <w:r w:rsidR="00A86557" w:rsidRPr="004B5691">
              <w:rPr>
                <w:rFonts w:ascii="Barlow" w:hAnsi="Barlow"/>
                <w:b/>
                <w:bCs/>
                <w:sz w:val="20"/>
                <w:szCs w:val="20"/>
              </w:rPr>
              <w:t>4</w:t>
            </w:r>
            <w:r w:rsidRPr="004B5691">
              <w:rPr>
                <w:rFonts w:ascii="Barlow" w:hAnsi="Barlow"/>
                <w:b/>
                <w:bCs/>
                <w:sz w:val="20"/>
                <w:szCs w:val="20"/>
              </w:rPr>
              <w:t xml:space="preserve"> jours </w:t>
            </w:r>
            <w:r w:rsidRPr="004B5691">
              <w:rPr>
                <w:rFonts w:ascii="Barlow" w:hAnsi="Barlow"/>
                <w:sz w:val="20"/>
                <w:szCs w:val="20"/>
              </w:rPr>
              <w:t>ouvrables</w:t>
            </w:r>
          </w:p>
          <w:p w14:paraId="4A4DB244" w14:textId="77777777" w:rsidR="00A86557" w:rsidRPr="004B5691" w:rsidRDefault="00A86557" w:rsidP="00A86557">
            <w:pPr>
              <w:jc w:val="center"/>
              <w:rPr>
                <w:rFonts w:ascii="Barlow" w:hAnsi="Barlow"/>
                <w:sz w:val="20"/>
                <w:szCs w:val="20"/>
              </w:rPr>
            </w:pPr>
          </w:p>
          <w:p w14:paraId="603BC099" w14:textId="77777777" w:rsidR="00A86557" w:rsidRPr="004B5691" w:rsidRDefault="00A86557" w:rsidP="00A86557">
            <w:pPr>
              <w:jc w:val="center"/>
              <w:rPr>
                <w:rFonts w:ascii="Barlow" w:hAnsi="Barlow"/>
                <w:sz w:val="20"/>
                <w:szCs w:val="20"/>
              </w:rPr>
            </w:pPr>
          </w:p>
          <w:p w14:paraId="32898952" w14:textId="77777777" w:rsidR="00A86557" w:rsidRPr="004B5691" w:rsidRDefault="00A86557" w:rsidP="00A86557">
            <w:pPr>
              <w:jc w:val="center"/>
              <w:rPr>
                <w:rFonts w:ascii="Barlow" w:hAnsi="Barlow"/>
                <w:sz w:val="20"/>
                <w:szCs w:val="20"/>
              </w:rPr>
            </w:pPr>
          </w:p>
          <w:p w14:paraId="1CB44482" w14:textId="77777777" w:rsidR="00A86557" w:rsidRPr="004B5691" w:rsidRDefault="00A86557" w:rsidP="00A86557">
            <w:pPr>
              <w:jc w:val="center"/>
              <w:rPr>
                <w:rFonts w:ascii="Barlow" w:hAnsi="Barlow"/>
                <w:sz w:val="20"/>
                <w:szCs w:val="20"/>
              </w:rPr>
            </w:pPr>
          </w:p>
          <w:p w14:paraId="3E03A58A" w14:textId="77777777" w:rsidR="00A86557" w:rsidRPr="004B5691" w:rsidRDefault="00A86557" w:rsidP="005361D4">
            <w:pPr>
              <w:rPr>
                <w:rFonts w:ascii="Barlow" w:hAnsi="Barlow"/>
                <w:sz w:val="20"/>
                <w:szCs w:val="20"/>
              </w:rPr>
            </w:pPr>
          </w:p>
          <w:p w14:paraId="6EAFE7C3" w14:textId="77777777" w:rsidR="00A86557" w:rsidRPr="004B5691" w:rsidRDefault="00A86557" w:rsidP="00A86557">
            <w:pPr>
              <w:jc w:val="center"/>
              <w:rPr>
                <w:rFonts w:ascii="Barlow" w:hAnsi="Barlow"/>
                <w:sz w:val="20"/>
                <w:szCs w:val="20"/>
              </w:rPr>
            </w:pPr>
          </w:p>
          <w:p w14:paraId="5ECB5AB0" w14:textId="40E73E2A" w:rsidR="00A86557" w:rsidRPr="004B5691" w:rsidRDefault="00A86557" w:rsidP="00A86557">
            <w:pPr>
              <w:jc w:val="center"/>
              <w:rPr>
                <w:rFonts w:ascii="Barlow" w:hAnsi="Barlow"/>
                <w:b/>
                <w:bCs/>
                <w:sz w:val="20"/>
                <w:szCs w:val="20"/>
              </w:rPr>
            </w:pPr>
            <w:r w:rsidRPr="004B5691">
              <w:rPr>
                <w:rFonts w:ascii="Barlow" w:hAnsi="Barlow"/>
                <w:b/>
                <w:bCs/>
                <w:sz w:val="20"/>
                <w:szCs w:val="20"/>
              </w:rPr>
              <w:t>8 jours</w:t>
            </w:r>
          </w:p>
        </w:tc>
        <w:tc>
          <w:tcPr>
            <w:tcW w:w="3397" w:type="dxa"/>
            <w:vAlign w:val="center"/>
          </w:tcPr>
          <w:p w14:paraId="3A630481" w14:textId="3F342DA5" w:rsidR="009363D6" w:rsidRPr="004B5691" w:rsidRDefault="009363D6" w:rsidP="00D740FD">
            <w:pPr>
              <w:jc w:val="center"/>
              <w:rPr>
                <w:rFonts w:ascii="Barlow" w:hAnsi="Barlow"/>
                <w:sz w:val="20"/>
                <w:szCs w:val="20"/>
              </w:rPr>
            </w:pPr>
            <w:r w:rsidRPr="004B5691">
              <w:rPr>
                <w:rFonts w:ascii="Barlow" w:hAnsi="Barlow"/>
                <w:sz w:val="20"/>
                <w:szCs w:val="20"/>
              </w:rPr>
              <w:t>Article L.622-2 du CGFP</w:t>
            </w:r>
          </w:p>
        </w:tc>
      </w:tr>
    </w:tbl>
    <w:p w14:paraId="6D1298C9" w14:textId="3F94D26B" w:rsidR="005757C2" w:rsidRPr="004B5691" w:rsidRDefault="005757C2" w:rsidP="005757C2">
      <w:pPr>
        <w:jc w:val="both"/>
        <w:rPr>
          <w:rFonts w:ascii="Barlow" w:hAnsi="Barlow"/>
        </w:rPr>
      </w:pPr>
    </w:p>
    <w:p w14:paraId="5D9E2255" w14:textId="7D5483C2" w:rsidR="00A86557" w:rsidRPr="004B5691" w:rsidRDefault="00A86557" w:rsidP="00A86557">
      <w:pPr>
        <w:pStyle w:val="Paragraphedeliste"/>
        <w:numPr>
          <w:ilvl w:val="0"/>
          <w:numId w:val="1"/>
        </w:numPr>
        <w:jc w:val="both"/>
        <w:rPr>
          <w:rFonts w:ascii="Barlow" w:hAnsi="Barlow"/>
        </w:rPr>
      </w:pPr>
      <w:r w:rsidRPr="004B5691">
        <w:rPr>
          <w:rFonts w:ascii="Barlow" w:hAnsi="Barlow"/>
          <w:u w:val="single"/>
        </w:rPr>
        <w:t>Les ASA liées à la maternité et à la parentalité</w:t>
      </w:r>
      <w:r w:rsidRPr="004B5691">
        <w:rPr>
          <w:rFonts w:ascii="Barlow" w:hAnsi="Barlow"/>
        </w:rPr>
        <w:t> :</w:t>
      </w:r>
    </w:p>
    <w:tbl>
      <w:tblPr>
        <w:tblStyle w:val="Grilledutableau"/>
        <w:tblW w:w="0" w:type="auto"/>
        <w:tblLook w:val="04A0" w:firstRow="1" w:lastRow="0" w:firstColumn="1" w:lastColumn="0" w:noHBand="0" w:noVBand="1"/>
      </w:tblPr>
      <w:tblGrid>
        <w:gridCol w:w="3020"/>
        <w:gridCol w:w="2645"/>
        <w:gridCol w:w="3397"/>
      </w:tblGrid>
      <w:tr w:rsidR="00A86557" w:rsidRPr="004B5691" w14:paraId="3AAE0B07" w14:textId="77777777" w:rsidTr="00721915">
        <w:tc>
          <w:tcPr>
            <w:tcW w:w="3020" w:type="dxa"/>
            <w:vAlign w:val="center"/>
          </w:tcPr>
          <w:p w14:paraId="4E8880EE" w14:textId="6850C5BB" w:rsidR="00A86557" w:rsidRPr="004B5691" w:rsidRDefault="00A86557" w:rsidP="00A86557">
            <w:pPr>
              <w:jc w:val="center"/>
              <w:rPr>
                <w:rFonts w:ascii="Barlow" w:hAnsi="Barlow"/>
                <w:sz w:val="20"/>
                <w:szCs w:val="20"/>
              </w:rPr>
            </w:pPr>
            <w:r w:rsidRPr="004B5691">
              <w:rPr>
                <w:rFonts w:ascii="Barlow" w:hAnsi="Barlow"/>
                <w:sz w:val="20"/>
                <w:szCs w:val="20"/>
              </w:rPr>
              <w:t>Objet</w:t>
            </w:r>
          </w:p>
        </w:tc>
        <w:tc>
          <w:tcPr>
            <w:tcW w:w="2645" w:type="dxa"/>
            <w:vAlign w:val="center"/>
          </w:tcPr>
          <w:p w14:paraId="65C6F77C" w14:textId="7DBE79FC" w:rsidR="00A86557" w:rsidRPr="004B5691" w:rsidRDefault="00A86557" w:rsidP="00A86557">
            <w:pPr>
              <w:jc w:val="center"/>
              <w:rPr>
                <w:rFonts w:ascii="Barlow" w:hAnsi="Barlow"/>
                <w:sz w:val="20"/>
                <w:szCs w:val="20"/>
              </w:rPr>
            </w:pPr>
            <w:r w:rsidRPr="004B5691">
              <w:rPr>
                <w:rFonts w:ascii="Barlow" w:hAnsi="Barlow"/>
                <w:sz w:val="20"/>
                <w:szCs w:val="20"/>
              </w:rPr>
              <w:t>Durée</w:t>
            </w:r>
          </w:p>
        </w:tc>
        <w:tc>
          <w:tcPr>
            <w:tcW w:w="3397" w:type="dxa"/>
            <w:vAlign w:val="center"/>
          </w:tcPr>
          <w:p w14:paraId="1D1145C3" w14:textId="0F5ABDB3" w:rsidR="00A86557" w:rsidRPr="004B5691" w:rsidRDefault="00A86557" w:rsidP="00A86557">
            <w:pPr>
              <w:jc w:val="center"/>
              <w:rPr>
                <w:rFonts w:ascii="Barlow" w:hAnsi="Barlow"/>
                <w:sz w:val="20"/>
                <w:szCs w:val="20"/>
              </w:rPr>
            </w:pPr>
            <w:r w:rsidRPr="004B5691">
              <w:rPr>
                <w:rFonts w:ascii="Barlow" w:hAnsi="Barlow"/>
                <w:sz w:val="20"/>
                <w:szCs w:val="20"/>
              </w:rPr>
              <w:t>Références</w:t>
            </w:r>
          </w:p>
        </w:tc>
      </w:tr>
      <w:tr w:rsidR="00A86557" w:rsidRPr="004B5691" w14:paraId="30E5A95B" w14:textId="77777777" w:rsidTr="00721915">
        <w:tc>
          <w:tcPr>
            <w:tcW w:w="3020" w:type="dxa"/>
            <w:vAlign w:val="center"/>
          </w:tcPr>
          <w:p w14:paraId="41E9E66E" w14:textId="321ACF6C" w:rsidR="00A86557" w:rsidRPr="004B5691" w:rsidRDefault="00A86557" w:rsidP="00721915">
            <w:pPr>
              <w:rPr>
                <w:rFonts w:ascii="Barlow" w:hAnsi="Barlow"/>
                <w:sz w:val="20"/>
                <w:szCs w:val="20"/>
              </w:rPr>
            </w:pPr>
            <w:r w:rsidRPr="004B5691">
              <w:rPr>
                <w:rFonts w:ascii="Barlow" w:hAnsi="Barlow"/>
                <w:sz w:val="20"/>
                <w:szCs w:val="20"/>
              </w:rPr>
              <w:t>Aménagement des horaires de travail</w:t>
            </w:r>
          </w:p>
        </w:tc>
        <w:tc>
          <w:tcPr>
            <w:tcW w:w="2645" w:type="dxa"/>
            <w:vAlign w:val="center"/>
          </w:tcPr>
          <w:p w14:paraId="4539F076" w14:textId="1E8A0461" w:rsidR="00A86557" w:rsidRPr="004B5691" w:rsidRDefault="00721915" w:rsidP="00721915">
            <w:pPr>
              <w:jc w:val="center"/>
              <w:rPr>
                <w:rFonts w:ascii="Barlow" w:hAnsi="Barlow"/>
                <w:sz w:val="20"/>
                <w:szCs w:val="20"/>
              </w:rPr>
            </w:pPr>
            <w:r w:rsidRPr="004B5691">
              <w:rPr>
                <w:rFonts w:ascii="Barlow" w:hAnsi="Barlow"/>
                <w:sz w:val="20"/>
                <w:szCs w:val="20"/>
              </w:rPr>
              <w:t>Dans la limite d’une heure par jour</w:t>
            </w:r>
          </w:p>
        </w:tc>
        <w:tc>
          <w:tcPr>
            <w:tcW w:w="3397" w:type="dxa"/>
            <w:vAlign w:val="center"/>
          </w:tcPr>
          <w:p w14:paraId="3D33B9BB" w14:textId="3EB49CA4" w:rsidR="00721915" w:rsidRPr="004B5691" w:rsidRDefault="00721915" w:rsidP="00721915">
            <w:pPr>
              <w:rPr>
                <w:rFonts w:ascii="Barlow" w:hAnsi="Barlow"/>
                <w:sz w:val="20"/>
                <w:szCs w:val="20"/>
              </w:rPr>
            </w:pPr>
            <w:r w:rsidRPr="004B5691">
              <w:rPr>
                <w:rFonts w:ascii="Times New Roman" w:eastAsiaTheme="minorHAnsi" w:hAnsi="Times New Roman" w:cs="Times New Roman"/>
                <w:sz w:val="20"/>
                <w:szCs w:val="20"/>
                <w:lang w:eastAsia="ja-JP"/>
              </w:rPr>
              <w:t>→</w:t>
            </w:r>
            <w:r w:rsidRPr="004B5691">
              <w:rPr>
                <w:rFonts w:ascii="Barlow" w:eastAsiaTheme="minorHAnsi" w:hAnsi="Barlow" w:cs="Times New Roman"/>
                <w:sz w:val="20"/>
                <w:szCs w:val="20"/>
                <w:lang w:eastAsia="ja-JP"/>
              </w:rPr>
              <w:t xml:space="preserve"> </w:t>
            </w:r>
            <w:r w:rsidRPr="004B5691">
              <w:rPr>
                <w:rFonts w:ascii="Barlow" w:hAnsi="Barlow"/>
                <w:sz w:val="20"/>
                <w:szCs w:val="20"/>
              </w:rPr>
              <w:t>Circulaire NOR/FPPA9610038C du 21 mars 1996 relative au congé de maternité ou d’adoption et aux autorisations d’absence liées à la naissance</w:t>
            </w:r>
          </w:p>
          <w:p w14:paraId="5ACACB4A" w14:textId="64173EAE" w:rsidR="00A86557" w:rsidRPr="004B5691" w:rsidRDefault="00721915" w:rsidP="00721915">
            <w:pPr>
              <w:rPr>
                <w:rFonts w:ascii="Barlow" w:hAnsi="Barlow"/>
                <w:sz w:val="20"/>
                <w:szCs w:val="20"/>
              </w:rPr>
            </w:pPr>
            <w:r w:rsidRPr="004B5691">
              <w:rPr>
                <w:rFonts w:ascii="Times New Roman" w:hAnsi="Times New Roman" w:cs="Times New Roman"/>
                <w:sz w:val="20"/>
                <w:szCs w:val="20"/>
                <w:lang w:eastAsia="ja-JP"/>
              </w:rPr>
              <w:t>→</w:t>
            </w:r>
            <w:r w:rsidRPr="004B5691">
              <w:rPr>
                <w:rFonts w:ascii="Barlow" w:hAnsi="Barlow" w:cs="Times New Roman"/>
                <w:sz w:val="20"/>
                <w:szCs w:val="20"/>
                <w:lang w:eastAsia="ja-JP"/>
              </w:rPr>
              <w:t xml:space="preserve"> </w:t>
            </w:r>
            <w:r w:rsidRPr="004B5691">
              <w:rPr>
                <w:rFonts w:ascii="Barlow" w:hAnsi="Barlow"/>
                <w:sz w:val="20"/>
                <w:szCs w:val="20"/>
              </w:rPr>
              <w:t>QE n°69516 du 19 octobre 2010</w:t>
            </w:r>
          </w:p>
        </w:tc>
      </w:tr>
      <w:tr w:rsidR="00A86557" w:rsidRPr="004B5691" w14:paraId="6DC4B15E" w14:textId="77777777" w:rsidTr="00721915">
        <w:tc>
          <w:tcPr>
            <w:tcW w:w="3020" w:type="dxa"/>
            <w:vAlign w:val="center"/>
          </w:tcPr>
          <w:p w14:paraId="759EC8DE" w14:textId="521A8438" w:rsidR="00A86557" w:rsidRPr="004B5691" w:rsidRDefault="00721915" w:rsidP="00721915">
            <w:pPr>
              <w:rPr>
                <w:rFonts w:ascii="Barlow" w:hAnsi="Barlow"/>
                <w:sz w:val="20"/>
                <w:szCs w:val="20"/>
              </w:rPr>
            </w:pPr>
            <w:r w:rsidRPr="004B5691">
              <w:rPr>
                <w:rFonts w:ascii="Barlow" w:hAnsi="Barlow"/>
                <w:sz w:val="20"/>
                <w:szCs w:val="20"/>
              </w:rPr>
              <w:t>Séances préparatoires à l’accouchement</w:t>
            </w:r>
          </w:p>
        </w:tc>
        <w:tc>
          <w:tcPr>
            <w:tcW w:w="2645" w:type="dxa"/>
            <w:vAlign w:val="center"/>
          </w:tcPr>
          <w:p w14:paraId="678CF16B" w14:textId="7C81A82E" w:rsidR="00A86557" w:rsidRPr="004B5691" w:rsidRDefault="00721915" w:rsidP="00721915">
            <w:pPr>
              <w:jc w:val="center"/>
              <w:rPr>
                <w:rFonts w:ascii="Barlow" w:hAnsi="Barlow"/>
                <w:sz w:val="20"/>
                <w:szCs w:val="20"/>
              </w:rPr>
            </w:pPr>
            <w:r w:rsidRPr="004B5691">
              <w:rPr>
                <w:rFonts w:ascii="Barlow" w:hAnsi="Barlow"/>
                <w:sz w:val="20"/>
                <w:szCs w:val="20"/>
              </w:rPr>
              <w:t>Durée des séances</w:t>
            </w:r>
          </w:p>
        </w:tc>
        <w:tc>
          <w:tcPr>
            <w:tcW w:w="3397" w:type="dxa"/>
            <w:vAlign w:val="center"/>
          </w:tcPr>
          <w:p w14:paraId="251690FB" w14:textId="4BF9AB57" w:rsidR="00A86557" w:rsidRPr="004B5691" w:rsidRDefault="00721915" w:rsidP="00721915">
            <w:pPr>
              <w:rPr>
                <w:rFonts w:ascii="Barlow" w:hAnsi="Barlow"/>
                <w:sz w:val="20"/>
                <w:szCs w:val="20"/>
              </w:rPr>
            </w:pPr>
            <w:r w:rsidRPr="004B5691">
              <w:rPr>
                <w:rFonts w:ascii="Times New Roman" w:eastAsiaTheme="minorHAnsi" w:hAnsi="Times New Roman" w:cs="Times New Roman"/>
                <w:sz w:val="20"/>
                <w:szCs w:val="20"/>
                <w:lang w:eastAsia="ja-JP"/>
              </w:rPr>
              <w:t>→</w:t>
            </w:r>
            <w:r w:rsidRPr="004B5691">
              <w:rPr>
                <w:rFonts w:ascii="Barlow" w:eastAsiaTheme="minorHAnsi" w:hAnsi="Barlow" w:cs="Times New Roman"/>
                <w:sz w:val="20"/>
                <w:szCs w:val="20"/>
                <w:lang w:eastAsia="ja-JP"/>
              </w:rPr>
              <w:t xml:space="preserve"> </w:t>
            </w:r>
            <w:r w:rsidRPr="004B5691">
              <w:rPr>
                <w:rFonts w:ascii="Barlow" w:hAnsi="Barlow"/>
                <w:sz w:val="20"/>
                <w:szCs w:val="20"/>
              </w:rPr>
              <w:t>Circulaire NOR/FPPA9610038C du 21 mars 1996 relative au congé de maternité ou d’adoption et aux autorisations d’absence liées à la naissance</w:t>
            </w:r>
          </w:p>
        </w:tc>
      </w:tr>
      <w:tr w:rsidR="00A86557" w:rsidRPr="004B5691" w14:paraId="50817CD9" w14:textId="77777777" w:rsidTr="00721915">
        <w:tc>
          <w:tcPr>
            <w:tcW w:w="3020" w:type="dxa"/>
          </w:tcPr>
          <w:p w14:paraId="2DD5483A" w14:textId="7C872314" w:rsidR="00A86557" w:rsidRPr="004B5691" w:rsidRDefault="00721915" w:rsidP="00A86557">
            <w:pPr>
              <w:jc w:val="both"/>
              <w:rPr>
                <w:rFonts w:ascii="Barlow" w:hAnsi="Barlow"/>
                <w:sz w:val="20"/>
                <w:szCs w:val="20"/>
              </w:rPr>
            </w:pPr>
            <w:r w:rsidRPr="004B5691">
              <w:rPr>
                <w:rFonts w:ascii="Barlow" w:hAnsi="Barlow"/>
                <w:sz w:val="20"/>
                <w:szCs w:val="20"/>
              </w:rPr>
              <w:t>Examens médicaux : 7 prénataux et 1 postnatal</w:t>
            </w:r>
          </w:p>
        </w:tc>
        <w:tc>
          <w:tcPr>
            <w:tcW w:w="2645" w:type="dxa"/>
            <w:vAlign w:val="center"/>
          </w:tcPr>
          <w:p w14:paraId="6A40B441" w14:textId="3777FD31" w:rsidR="00A86557" w:rsidRPr="004B5691" w:rsidRDefault="00721915" w:rsidP="00721915">
            <w:pPr>
              <w:jc w:val="center"/>
              <w:rPr>
                <w:rFonts w:ascii="Barlow" w:hAnsi="Barlow"/>
                <w:sz w:val="20"/>
                <w:szCs w:val="20"/>
              </w:rPr>
            </w:pPr>
            <w:r w:rsidRPr="004B5691">
              <w:rPr>
                <w:rFonts w:ascii="Barlow" w:hAnsi="Barlow"/>
                <w:sz w:val="20"/>
                <w:szCs w:val="20"/>
              </w:rPr>
              <w:t>Durée de l’examen</w:t>
            </w:r>
          </w:p>
        </w:tc>
        <w:tc>
          <w:tcPr>
            <w:tcW w:w="3397" w:type="dxa"/>
          </w:tcPr>
          <w:p w14:paraId="4F5023FD" w14:textId="023BFAB0" w:rsidR="00A86557" w:rsidRPr="004B5691" w:rsidRDefault="00721915" w:rsidP="00721915">
            <w:pPr>
              <w:jc w:val="both"/>
              <w:rPr>
                <w:rFonts w:ascii="Barlow" w:hAnsi="Barlow"/>
                <w:sz w:val="20"/>
                <w:szCs w:val="20"/>
              </w:rPr>
            </w:pPr>
            <w:r w:rsidRPr="004B5691">
              <w:rPr>
                <w:rFonts w:ascii="Barlow" w:hAnsi="Barlow"/>
                <w:sz w:val="20"/>
                <w:szCs w:val="20"/>
              </w:rPr>
              <w:t>Article L. 622-1 CGFP par renvoi à l'article L 1225-16 du code du travail</w:t>
            </w:r>
          </w:p>
        </w:tc>
      </w:tr>
      <w:tr w:rsidR="00A86557" w:rsidRPr="004B5691" w14:paraId="640453C7" w14:textId="77777777" w:rsidTr="00721915">
        <w:tc>
          <w:tcPr>
            <w:tcW w:w="3020" w:type="dxa"/>
            <w:vAlign w:val="center"/>
          </w:tcPr>
          <w:p w14:paraId="129F65CE" w14:textId="53B1FE83" w:rsidR="00A86557" w:rsidRPr="004B5691" w:rsidRDefault="00721915" w:rsidP="00721915">
            <w:pPr>
              <w:rPr>
                <w:rFonts w:ascii="Barlow" w:hAnsi="Barlow"/>
                <w:sz w:val="20"/>
                <w:szCs w:val="20"/>
              </w:rPr>
            </w:pPr>
            <w:r w:rsidRPr="004B5691">
              <w:rPr>
                <w:rFonts w:ascii="Barlow" w:hAnsi="Barlow"/>
                <w:sz w:val="20"/>
                <w:szCs w:val="20"/>
              </w:rPr>
              <w:t xml:space="preserve">Accompagnement aux examens médicaux </w:t>
            </w:r>
            <w:r w:rsidR="001C788A">
              <w:rPr>
                <w:rFonts w:ascii="Barlow" w:hAnsi="Barlow"/>
                <w:sz w:val="20"/>
                <w:szCs w:val="20"/>
              </w:rPr>
              <w:t xml:space="preserve">dans le cadre d’une grossesse ou </w:t>
            </w:r>
            <w:proofErr w:type="gramStart"/>
            <w:r w:rsidR="001C788A">
              <w:rPr>
                <w:rFonts w:ascii="Barlow" w:hAnsi="Barlow"/>
                <w:sz w:val="20"/>
                <w:szCs w:val="20"/>
              </w:rPr>
              <w:t>d’une PMA</w:t>
            </w:r>
            <w:proofErr w:type="gramEnd"/>
            <w:r w:rsidR="001C788A">
              <w:rPr>
                <w:rFonts w:ascii="Barlow" w:hAnsi="Barlow"/>
                <w:sz w:val="20"/>
                <w:szCs w:val="20"/>
              </w:rPr>
              <w:t xml:space="preserve"> </w:t>
            </w:r>
            <w:r w:rsidRPr="004B5691">
              <w:rPr>
                <w:rFonts w:ascii="Barlow" w:hAnsi="Barlow"/>
                <w:sz w:val="20"/>
                <w:szCs w:val="20"/>
              </w:rPr>
              <w:t>pour le conjoint/concubin/partenaire de PACS </w:t>
            </w:r>
          </w:p>
        </w:tc>
        <w:tc>
          <w:tcPr>
            <w:tcW w:w="2645" w:type="dxa"/>
            <w:vAlign w:val="center"/>
          </w:tcPr>
          <w:p w14:paraId="79B62831" w14:textId="77777777" w:rsidR="00721915" w:rsidRPr="004B5691" w:rsidRDefault="00721915" w:rsidP="00721915">
            <w:pPr>
              <w:jc w:val="center"/>
              <w:rPr>
                <w:rFonts w:ascii="Barlow" w:hAnsi="Barlow"/>
                <w:sz w:val="20"/>
                <w:szCs w:val="20"/>
              </w:rPr>
            </w:pPr>
            <w:r w:rsidRPr="004B5691">
              <w:rPr>
                <w:rFonts w:ascii="Barlow" w:hAnsi="Barlow"/>
                <w:sz w:val="20"/>
                <w:szCs w:val="20"/>
              </w:rPr>
              <w:t xml:space="preserve">Durée de l’examen </w:t>
            </w:r>
          </w:p>
          <w:p w14:paraId="08114291" w14:textId="3772CD2A" w:rsidR="00A86557" w:rsidRPr="004B5691" w:rsidRDefault="00721915" w:rsidP="00721915">
            <w:pPr>
              <w:jc w:val="center"/>
              <w:rPr>
                <w:rFonts w:ascii="Barlow" w:hAnsi="Barlow"/>
                <w:sz w:val="20"/>
                <w:szCs w:val="20"/>
              </w:rPr>
            </w:pPr>
            <w:proofErr w:type="gramStart"/>
            <w:r w:rsidRPr="004B5691">
              <w:rPr>
                <w:rFonts w:ascii="Barlow" w:hAnsi="Barlow"/>
                <w:sz w:val="20"/>
                <w:szCs w:val="20"/>
              </w:rPr>
              <w:t>dans</w:t>
            </w:r>
            <w:proofErr w:type="gramEnd"/>
            <w:r w:rsidRPr="004B5691">
              <w:rPr>
                <w:rFonts w:ascii="Barlow" w:hAnsi="Barlow"/>
                <w:sz w:val="20"/>
                <w:szCs w:val="20"/>
              </w:rPr>
              <w:t xml:space="preserve"> la limite de 3 rendez-vous</w:t>
            </w:r>
          </w:p>
        </w:tc>
        <w:tc>
          <w:tcPr>
            <w:tcW w:w="3397" w:type="dxa"/>
            <w:vAlign w:val="center"/>
          </w:tcPr>
          <w:p w14:paraId="19336708" w14:textId="0EFB74E2" w:rsidR="00A86557" w:rsidRPr="004B5691" w:rsidRDefault="00721915" w:rsidP="00721915">
            <w:pPr>
              <w:rPr>
                <w:rFonts w:ascii="Barlow" w:hAnsi="Barlow"/>
                <w:sz w:val="20"/>
                <w:szCs w:val="20"/>
              </w:rPr>
            </w:pPr>
            <w:r w:rsidRPr="004B5691">
              <w:rPr>
                <w:rFonts w:ascii="Barlow" w:hAnsi="Barlow"/>
                <w:sz w:val="20"/>
                <w:szCs w:val="20"/>
              </w:rPr>
              <w:t>Article L. 622-1 CGFP par renvoi à l'article L 1225-16 du code du travail</w:t>
            </w:r>
          </w:p>
        </w:tc>
      </w:tr>
      <w:tr w:rsidR="001C788A" w:rsidRPr="004B5691" w14:paraId="34AF7F17" w14:textId="77777777" w:rsidTr="00031E90">
        <w:tc>
          <w:tcPr>
            <w:tcW w:w="3020" w:type="dxa"/>
            <w:vAlign w:val="center"/>
          </w:tcPr>
          <w:p w14:paraId="05E5B43C" w14:textId="63474BDA" w:rsidR="001C788A" w:rsidRPr="004B5691" w:rsidRDefault="001C788A" w:rsidP="001C788A">
            <w:pPr>
              <w:rPr>
                <w:rFonts w:ascii="Barlow" w:hAnsi="Barlow"/>
                <w:sz w:val="20"/>
                <w:szCs w:val="20"/>
              </w:rPr>
            </w:pPr>
            <w:r w:rsidRPr="001C788A">
              <w:rPr>
                <w:rFonts w:ascii="Barlow" w:hAnsi="Barlow"/>
                <w:sz w:val="20"/>
                <w:szCs w:val="20"/>
              </w:rPr>
              <w:t>L’agent bénéficiant d’une assistance médicale à la procréation (PMA) pour les actes médicaux nécessaires</w:t>
            </w:r>
          </w:p>
        </w:tc>
        <w:tc>
          <w:tcPr>
            <w:tcW w:w="2645" w:type="dxa"/>
            <w:vAlign w:val="center"/>
          </w:tcPr>
          <w:p w14:paraId="58402010" w14:textId="662B2C26" w:rsidR="001C788A" w:rsidRPr="004B5691" w:rsidRDefault="001C788A" w:rsidP="001C788A">
            <w:pPr>
              <w:jc w:val="center"/>
              <w:rPr>
                <w:rFonts w:ascii="Barlow" w:hAnsi="Barlow"/>
                <w:sz w:val="20"/>
                <w:szCs w:val="20"/>
              </w:rPr>
            </w:pPr>
            <w:r>
              <w:rPr>
                <w:rFonts w:ascii="Barlow" w:hAnsi="Barlow"/>
                <w:sz w:val="20"/>
                <w:szCs w:val="20"/>
              </w:rPr>
              <w:t>Durée de l’examen</w:t>
            </w:r>
          </w:p>
        </w:tc>
        <w:tc>
          <w:tcPr>
            <w:tcW w:w="3397" w:type="dxa"/>
            <w:vAlign w:val="center"/>
          </w:tcPr>
          <w:p w14:paraId="2F1ADD7B" w14:textId="38003861" w:rsidR="001C788A" w:rsidRPr="004B5691" w:rsidRDefault="001C788A" w:rsidP="001C788A">
            <w:pPr>
              <w:jc w:val="both"/>
              <w:rPr>
                <w:rFonts w:ascii="Times New Roman" w:hAnsi="Times New Roman" w:cs="Times New Roman"/>
                <w:sz w:val="20"/>
                <w:szCs w:val="20"/>
                <w:lang w:eastAsia="ja-JP"/>
              </w:rPr>
            </w:pPr>
            <w:r w:rsidRPr="004B5691">
              <w:rPr>
                <w:rFonts w:ascii="Barlow" w:hAnsi="Barlow"/>
                <w:sz w:val="20"/>
                <w:szCs w:val="20"/>
              </w:rPr>
              <w:t>Article L. 622-1 CGFP par renvoi à l'article L 1225-16 du code du travail</w:t>
            </w:r>
          </w:p>
        </w:tc>
      </w:tr>
      <w:tr w:rsidR="001C788A" w:rsidRPr="004B5691" w14:paraId="48BDF8FC" w14:textId="77777777" w:rsidTr="00031E90">
        <w:tc>
          <w:tcPr>
            <w:tcW w:w="3020" w:type="dxa"/>
            <w:vAlign w:val="center"/>
          </w:tcPr>
          <w:p w14:paraId="041C3EAD" w14:textId="70A8C6BC" w:rsidR="001C788A" w:rsidRPr="004B5691" w:rsidRDefault="001C788A" w:rsidP="001C788A">
            <w:pPr>
              <w:rPr>
                <w:rFonts w:ascii="Barlow" w:hAnsi="Barlow"/>
                <w:sz w:val="20"/>
                <w:szCs w:val="20"/>
              </w:rPr>
            </w:pPr>
            <w:r w:rsidRPr="001C788A">
              <w:rPr>
                <w:rFonts w:ascii="Barlow" w:hAnsi="Barlow"/>
                <w:sz w:val="20"/>
                <w:szCs w:val="20"/>
              </w:rPr>
              <w:t>Les agents engagés dans une procédure d'adoption pour se présenter aux entretiens obligatoires nécessaires à l'obtention de l'agrément</w:t>
            </w:r>
          </w:p>
        </w:tc>
        <w:tc>
          <w:tcPr>
            <w:tcW w:w="2645" w:type="dxa"/>
            <w:vAlign w:val="center"/>
          </w:tcPr>
          <w:p w14:paraId="4BBB2EB2" w14:textId="77777777" w:rsidR="001C788A" w:rsidRDefault="001C788A" w:rsidP="001C788A">
            <w:pPr>
              <w:jc w:val="center"/>
              <w:rPr>
                <w:rFonts w:ascii="Barlow" w:hAnsi="Barlow"/>
                <w:sz w:val="20"/>
                <w:szCs w:val="20"/>
              </w:rPr>
            </w:pPr>
            <w:r>
              <w:rPr>
                <w:rFonts w:ascii="Barlow" w:hAnsi="Barlow"/>
                <w:sz w:val="20"/>
                <w:szCs w:val="20"/>
              </w:rPr>
              <w:t>Durée des entretiens</w:t>
            </w:r>
          </w:p>
          <w:p w14:paraId="4A9D2D37" w14:textId="5833FF8B" w:rsidR="001C788A" w:rsidRPr="004B5691" w:rsidRDefault="001C788A" w:rsidP="001C788A">
            <w:pPr>
              <w:jc w:val="center"/>
              <w:rPr>
                <w:rFonts w:ascii="Barlow" w:hAnsi="Barlow"/>
                <w:sz w:val="20"/>
                <w:szCs w:val="20"/>
              </w:rPr>
            </w:pPr>
            <w:r>
              <w:rPr>
                <w:rFonts w:ascii="Barlow" w:hAnsi="Barlow"/>
                <w:sz w:val="20"/>
                <w:szCs w:val="20"/>
              </w:rPr>
              <w:t>(</w:t>
            </w:r>
            <w:r w:rsidRPr="001C788A">
              <w:rPr>
                <w:rFonts w:ascii="Barlow" w:hAnsi="Barlow"/>
                <w:sz w:val="20"/>
                <w:szCs w:val="20"/>
              </w:rPr>
              <w:t>Un décret à paraître fixera le nombre maximal de jours d’absence autorisés</w:t>
            </w:r>
            <w:r>
              <w:rPr>
                <w:rFonts w:ascii="Barlow" w:hAnsi="Barlow"/>
                <w:sz w:val="20"/>
                <w:szCs w:val="20"/>
              </w:rPr>
              <w:t>)</w:t>
            </w:r>
          </w:p>
        </w:tc>
        <w:tc>
          <w:tcPr>
            <w:tcW w:w="3397" w:type="dxa"/>
            <w:vAlign w:val="center"/>
          </w:tcPr>
          <w:p w14:paraId="0ADC83EE" w14:textId="7B7FC2E7" w:rsidR="001C788A" w:rsidRPr="004B5691" w:rsidRDefault="001C788A" w:rsidP="001C788A">
            <w:pPr>
              <w:jc w:val="both"/>
              <w:rPr>
                <w:rFonts w:ascii="Times New Roman" w:hAnsi="Times New Roman" w:cs="Times New Roman"/>
                <w:sz w:val="20"/>
                <w:szCs w:val="20"/>
                <w:lang w:eastAsia="ja-JP"/>
              </w:rPr>
            </w:pPr>
            <w:r w:rsidRPr="004B5691">
              <w:rPr>
                <w:rFonts w:ascii="Barlow" w:hAnsi="Barlow"/>
                <w:sz w:val="20"/>
                <w:szCs w:val="20"/>
              </w:rPr>
              <w:t>Article L. 622-1 CGFP par renvoi à l'article L 1225-16 du code du travail</w:t>
            </w:r>
          </w:p>
        </w:tc>
      </w:tr>
      <w:tr w:rsidR="00A86557" w:rsidRPr="004B5691" w14:paraId="65F41983" w14:textId="77777777" w:rsidTr="00721915">
        <w:tc>
          <w:tcPr>
            <w:tcW w:w="3020" w:type="dxa"/>
            <w:vAlign w:val="center"/>
          </w:tcPr>
          <w:p w14:paraId="150EEA23" w14:textId="30CB3865" w:rsidR="00A86557" w:rsidRPr="004B5691" w:rsidRDefault="00721915" w:rsidP="00721915">
            <w:pPr>
              <w:rPr>
                <w:rFonts w:ascii="Barlow" w:hAnsi="Barlow"/>
                <w:sz w:val="20"/>
                <w:szCs w:val="20"/>
              </w:rPr>
            </w:pPr>
            <w:r w:rsidRPr="004B5691">
              <w:rPr>
                <w:rFonts w:ascii="Barlow" w:hAnsi="Barlow"/>
                <w:sz w:val="20"/>
                <w:szCs w:val="20"/>
              </w:rPr>
              <w:t>Allaitement</w:t>
            </w:r>
          </w:p>
        </w:tc>
        <w:tc>
          <w:tcPr>
            <w:tcW w:w="2645" w:type="dxa"/>
            <w:vAlign w:val="center"/>
          </w:tcPr>
          <w:p w14:paraId="78390951" w14:textId="60B3A622" w:rsidR="00A86557" w:rsidRPr="004B5691" w:rsidRDefault="00721915" w:rsidP="00721915">
            <w:pPr>
              <w:jc w:val="center"/>
              <w:rPr>
                <w:rFonts w:ascii="Barlow" w:hAnsi="Barlow"/>
                <w:sz w:val="20"/>
                <w:szCs w:val="20"/>
              </w:rPr>
            </w:pPr>
            <w:r w:rsidRPr="004B5691">
              <w:rPr>
                <w:rFonts w:ascii="Barlow" w:hAnsi="Barlow"/>
                <w:sz w:val="20"/>
                <w:szCs w:val="20"/>
              </w:rPr>
              <w:t>Dans limite d’une heure par jour à prendre en 2 fois</w:t>
            </w:r>
          </w:p>
        </w:tc>
        <w:tc>
          <w:tcPr>
            <w:tcW w:w="3397" w:type="dxa"/>
          </w:tcPr>
          <w:p w14:paraId="22E7DB9A" w14:textId="585A2314" w:rsidR="00721915" w:rsidRPr="004B5691" w:rsidRDefault="00721915" w:rsidP="00721915">
            <w:pPr>
              <w:jc w:val="both"/>
              <w:rPr>
                <w:rFonts w:ascii="Barlow" w:hAnsi="Barlow"/>
                <w:sz w:val="20"/>
                <w:szCs w:val="20"/>
              </w:rPr>
            </w:pPr>
            <w:r w:rsidRPr="004B5691">
              <w:rPr>
                <w:rFonts w:ascii="Times New Roman" w:hAnsi="Times New Roman" w:cs="Times New Roman"/>
                <w:sz w:val="20"/>
                <w:szCs w:val="20"/>
                <w:lang w:eastAsia="ja-JP"/>
              </w:rPr>
              <w:t>→</w:t>
            </w:r>
            <w:r w:rsidRPr="004B5691">
              <w:rPr>
                <w:rFonts w:ascii="Barlow" w:hAnsi="Barlow" w:cs="Times New Roman"/>
                <w:sz w:val="20"/>
                <w:szCs w:val="20"/>
                <w:lang w:eastAsia="ja-JP"/>
              </w:rPr>
              <w:t xml:space="preserve"> </w:t>
            </w:r>
            <w:r w:rsidRPr="004B5691">
              <w:rPr>
                <w:rFonts w:ascii="Barlow" w:hAnsi="Barlow"/>
                <w:sz w:val="20"/>
                <w:szCs w:val="20"/>
              </w:rPr>
              <w:t>Circulaire NOR/FPPA9610038Cdu 21 mars 1996 relative au congé de maternité ou d’adoption et aux autorisations d’absence liées à la naissance</w:t>
            </w:r>
          </w:p>
          <w:p w14:paraId="33E06F13" w14:textId="77777777" w:rsidR="00721915" w:rsidRPr="004B5691" w:rsidRDefault="00721915" w:rsidP="00721915">
            <w:pPr>
              <w:jc w:val="both"/>
              <w:rPr>
                <w:rFonts w:ascii="Barlow" w:hAnsi="Barlow"/>
                <w:sz w:val="20"/>
                <w:szCs w:val="20"/>
              </w:rPr>
            </w:pPr>
          </w:p>
          <w:p w14:paraId="4411F45C" w14:textId="5274242B" w:rsidR="00721915" w:rsidRPr="004B5691" w:rsidRDefault="00721915" w:rsidP="00721915">
            <w:pPr>
              <w:jc w:val="both"/>
              <w:rPr>
                <w:rFonts w:ascii="Barlow" w:hAnsi="Barlow"/>
                <w:sz w:val="20"/>
                <w:szCs w:val="20"/>
              </w:rPr>
            </w:pPr>
            <w:r w:rsidRPr="004B5691">
              <w:rPr>
                <w:rFonts w:ascii="Times New Roman" w:hAnsi="Times New Roman" w:cs="Times New Roman"/>
                <w:sz w:val="20"/>
                <w:szCs w:val="20"/>
                <w:lang w:eastAsia="ja-JP"/>
              </w:rPr>
              <w:t>→</w:t>
            </w:r>
            <w:r w:rsidRPr="004B5691">
              <w:rPr>
                <w:rFonts w:ascii="Barlow" w:hAnsi="Barlow" w:cs="Times New Roman"/>
                <w:sz w:val="20"/>
                <w:szCs w:val="20"/>
                <w:lang w:eastAsia="ja-JP"/>
              </w:rPr>
              <w:t xml:space="preserve"> </w:t>
            </w:r>
            <w:r w:rsidRPr="004B5691">
              <w:rPr>
                <w:rFonts w:ascii="Barlow" w:hAnsi="Barlow"/>
                <w:sz w:val="20"/>
                <w:szCs w:val="20"/>
              </w:rPr>
              <w:t>QE n°69516 du 19 octobre 2010</w:t>
            </w:r>
          </w:p>
          <w:p w14:paraId="7FD839B2" w14:textId="77777777" w:rsidR="00721915" w:rsidRPr="004B5691" w:rsidRDefault="00721915" w:rsidP="00721915">
            <w:pPr>
              <w:jc w:val="both"/>
              <w:rPr>
                <w:rFonts w:ascii="Barlow" w:hAnsi="Barlow"/>
                <w:sz w:val="20"/>
                <w:szCs w:val="20"/>
              </w:rPr>
            </w:pPr>
          </w:p>
          <w:p w14:paraId="3F276901" w14:textId="277CB2BA" w:rsidR="00A86557" w:rsidRPr="004B5691" w:rsidRDefault="00721915" w:rsidP="00721915">
            <w:pPr>
              <w:jc w:val="both"/>
              <w:rPr>
                <w:rFonts w:ascii="Barlow" w:hAnsi="Barlow"/>
                <w:sz w:val="20"/>
                <w:szCs w:val="20"/>
              </w:rPr>
            </w:pPr>
            <w:r w:rsidRPr="004B5691">
              <w:rPr>
                <w:rFonts w:ascii="Times New Roman" w:hAnsi="Times New Roman" w:cs="Times New Roman"/>
                <w:sz w:val="20"/>
                <w:szCs w:val="20"/>
                <w:lang w:eastAsia="ja-JP"/>
              </w:rPr>
              <w:t>→</w:t>
            </w:r>
            <w:r w:rsidRPr="004B5691">
              <w:rPr>
                <w:rFonts w:ascii="Barlow" w:hAnsi="Barlow" w:cs="Times New Roman"/>
                <w:sz w:val="20"/>
                <w:szCs w:val="20"/>
                <w:lang w:eastAsia="ja-JP"/>
              </w:rPr>
              <w:t xml:space="preserve"> </w:t>
            </w:r>
            <w:r w:rsidRPr="004B5691">
              <w:rPr>
                <w:rFonts w:ascii="Barlow" w:hAnsi="Barlow"/>
                <w:sz w:val="20"/>
                <w:szCs w:val="20"/>
              </w:rPr>
              <w:t>Article 46 de la loi n°2019-828 du 6 août 2019</w:t>
            </w:r>
          </w:p>
        </w:tc>
      </w:tr>
    </w:tbl>
    <w:p w14:paraId="3E19AD65" w14:textId="77777777" w:rsidR="00A86557" w:rsidRPr="004B5691" w:rsidRDefault="00A86557" w:rsidP="00A86557">
      <w:pPr>
        <w:jc w:val="both"/>
        <w:rPr>
          <w:rFonts w:ascii="Barlow" w:hAnsi="Barlow"/>
          <w:sz w:val="20"/>
          <w:szCs w:val="20"/>
        </w:rPr>
      </w:pPr>
    </w:p>
    <w:p w14:paraId="29C7DC7F" w14:textId="74BE490D" w:rsidR="00721915" w:rsidRPr="004B5691" w:rsidRDefault="00721915" w:rsidP="00721915">
      <w:pPr>
        <w:pStyle w:val="Paragraphedeliste"/>
        <w:numPr>
          <w:ilvl w:val="0"/>
          <w:numId w:val="1"/>
        </w:numPr>
        <w:jc w:val="both"/>
        <w:rPr>
          <w:rFonts w:ascii="Barlow" w:hAnsi="Barlow"/>
        </w:rPr>
      </w:pPr>
      <w:r w:rsidRPr="004B5691">
        <w:rPr>
          <w:rFonts w:ascii="Barlow" w:hAnsi="Barlow"/>
          <w:u w:val="single"/>
        </w:rPr>
        <w:t>Les ASA liées à des motifs professionnels et syndicaux</w:t>
      </w:r>
      <w:r w:rsidRPr="004B5691">
        <w:rPr>
          <w:rFonts w:ascii="Barlow" w:hAnsi="Barlow"/>
        </w:rPr>
        <w:t xml:space="preserve"> : </w:t>
      </w:r>
    </w:p>
    <w:tbl>
      <w:tblPr>
        <w:tblStyle w:val="Grilledutableau"/>
        <w:tblW w:w="0" w:type="auto"/>
        <w:tblLook w:val="04A0" w:firstRow="1" w:lastRow="0" w:firstColumn="1" w:lastColumn="0" w:noHBand="0" w:noVBand="1"/>
      </w:tblPr>
      <w:tblGrid>
        <w:gridCol w:w="3020"/>
        <w:gridCol w:w="2645"/>
        <w:gridCol w:w="3397"/>
      </w:tblGrid>
      <w:tr w:rsidR="00721915" w:rsidRPr="004B5691" w14:paraId="4D511786" w14:textId="77777777" w:rsidTr="00D740FD">
        <w:tc>
          <w:tcPr>
            <w:tcW w:w="3020" w:type="dxa"/>
            <w:vAlign w:val="center"/>
          </w:tcPr>
          <w:p w14:paraId="36DC3DFB" w14:textId="6AD9A871" w:rsidR="00721915" w:rsidRPr="004B5691" w:rsidRDefault="00721915" w:rsidP="00721915">
            <w:pPr>
              <w:jc w:val="center"/>
              <w:rPr>
                <w:rFonts w:ascii="Barlow" w:hAnsi="Barlow"/>
                <w:sz w:val="20"/>
                <w:szCs w:val="20"/>
              </w:rPr>
            </w:pPr>
            <w:r w:rsidRPr="004B5691">
              <w:rPr>
                <w:rFonts w:ascii="Barlow" w:hAnsi="Barlow"/>
                <w:sz w:val="20"/>
                <w:szCs w:val="20"/>
              </w:rPr>
              <w:t>Objet</w:t>
            </w:r>
          </w:p>
        </w:tc>
        <w:tc>
          <w:tcPr>
            <w:tcW w:w="2645" w:type="dxa"/>
            <w:vAlign w:val="center"/>
          </w:tcPr>
          <w:p w14:paraId="3A428606" w14:textId="3B1FED10" w:rsidR="00721915" w:rsidRPr="004B5691" w:rsidRDefault="00721915" w:rsidP="00721915">
            <w:pPr>
              <w:jc w:val="center"/>
              <w:rPr>
                <w:rFonts w:ascii="Barlow" w:hAnsi="Barlow"/>
                <w:sz w:val="20"/>
                <w:szCs w:val="20"/>
              </w:rPr>
            </w:pPr>
            <w:r w:rsidRPr="004B5691">
              <w:rPr>
                <w:rFonts w:ascii="Barlow" w:hAnsi="Barlow"/>
                <w:sz w:val="20"/>
                <w:szCs w:val="20"/>
              </w:rPr>
              <w:t>Durée</w:t>
            </w:r>
          </w:p>
        </w:tc>
        <w:tc>
          <w:tcPr>
            <w:tcW w:w="3397" w:type="dxa"/>
            <w:vAlign w:val="center"/>
          </w:tcPr>
          <w:p w14:paraId="251C64BB" w14:textId="52D65BF3" w:rsidR="00721915" w:rsidRPr="004B5691" w:rsidRDefault="00721915" w:rsidP="00721915">
            <w:pPr>
              <w:jc w:val="center"/>
              <w:rPr>
                <w:rFonts w:ascii="Barlow" w:hAnsi="Barlow"/>
                <w:sz w:val="20"/>
                <w:szCs w:val="20"/>
              </w:rPr>
            </w:pPr>
            <w:r w:rsidRPr="004B5691">
              <w:rPr>
                <w:rFonts w:ascii="Barlow" w:hAnsi="Barlow"/>
                <w:sz w:val="20"/>
                <w:szCs w:val="20"/>
              </w:rPr>
              <w:t>Références</w:t>
            </w:r>
          </w:p>
        </w:tc>
      </w:tr>
      <w:tr w:rsidR="004B0FF9" w:rsidRPr="004B5691" w14:paraId="1457133D" w14:textId="77777777" w:rsidTr="00D740FD">
        <w:tc>
          <w:tcPr>
            <w:tcW w:w="3020" w:type="dxa"/>
          </w:tcPr>
          <w:p w14:paraId="3B00555C" w14:textId="4B3AD2CB" w:rsidR="004B0FF9" w:rsidRPr="004B5691" w:rsidRDefault="004B0FF9" w:rsidP="004B0FF9">
            <w:pPr>
              <w:rPr>
                <w:rFonts w:ascii="Barlow" w:hAnsi="Barlow"/>
                <w:sz w:val="20"/>
                <w:szCs w:val="20"/>
              </w:rPr>
            </w:pPr>
            <w:r w:rsidRPr="004B5691">
              <w:rPr>
                <w:rFonts w:ascii="Barlow" w:hAnsi="Barlow"/>
                <w:sz w:val="20"/>
                <w:szCs w:val="20"/>
              </w:rPr>
              <w:t>Visite devant le médecin de prévention dans le cadre de la surveillance médicale des agents</w:t>
            </w:r>
          </w:p>
        </w:tc>
        <w:tc>
          <w:tcPr>
            <w:tcW w:w="2645" w:type="dxa"/>
            <w:vAlign w:val="center"/>
          </w:tcPr>
          <w:p w14:paraId="2652DB90" w14:textId="77777777" w:rsidR="004B0FF9" w:rsidRPr="004B5691" w:rsidRDefault="004B0FF9" w:rsidP="004B0FF9">
            <w:pPr>
              <w:jc w:val="center"/>
              <w:rPr>
                <w:rFonts w:ascii="Barlow" w:hAnsi="Barlow"/>
                <w:sz w:val="20"/>
                <w:szCs w:val="20"/>
              </w:rPr>
            </w:pPr>
          </w:p>
          <w:p w14:paraId="399A3EDE" w14:textId="77777777" w:rsidR="004B0FF9" w:rsidRPr="004B5691" w:rsidRDefault="004B0FF9" w:rsidP="004B0FF9">
            <w:pPr>
              <w:jc w:val="center"/>
              <w:rPr>
                <w:rFonts w:ascii="Barlow" w:hAnsi="Barlow"/>
                <w:sz w:val="20"/>
                <w:szCs w:val="20"/>
              </w:rPr>
            </w:pPr>
          </w:p>
          <w:p w14:paraId="5BBD9BDC" w14:textId="77777777" w:rsidR="004B0FF9" w:rsidRPr="004B5691" w:rsidRDefault="004B0FF9" w:rsidP="004B0FF9">
            <w:pPr>
              <w:jc w:val="center"/>
              <w:rPr>
                <w:rFonts w:ascii="Barlow" w:hAnsi="Barlow"/>
                <w:sz w:val="20"/>
                <w:szCs w:val="20"/>
              </w:rPr>
            </w:pPr>
            <w:r w:rsidRPr="004B5691">
              <w:rPr>
                <w:rFonts w:ascii="Barlow" w:hAnsi="Barlow"/>
                <w:sz w:val="20"/>
                <w:szCs w:val="20"/>
              </w:rPr>
              <w:t>Durée de la visite</w:t>
            </w:r>
          </w:p>
          <w:p w14:paraId="16D7708F" w14:textId="4D9DD480" w:rsidR="004B0FF9" w:rsidRPr="004B5691" w:rsidRDefault="004B0FF9" w:rsidP="004B0FF9">
            <w:pPr>
              <w:jc w:val="center"/>
              <w:rPr>
                <w:rFonts w:ascii="Barlow" w:hAnsi="Barlow"/>
                <w:sz w:val="20"/>
                <w:szCs w:val="20"/>
              </w:rPr>
            </w:pPr>
          </w:p>
        </w:tc>
        <w:tc>
          <w:tcPr>
            <w:tcW w:w="3397" w:type="dxa"/>
            <w:vMerge w:val="restart"/>
            <w:vAlign w:val="center"/>
          </w:tcPr>
          <w:p w14:paraId="6205D206" w14:textId="6BDDF2A5" w:rsidR="00C93D50" w:rsidRPr="00C93D50" w:rsidRDefault="004B0FF9" w:rsidP="00C93D50">
            <w:pPr>
              <w:rPr>
                <w:rFonts w:ascii="Barlow" w:hAnsi="Barlow"/>
                <w:sz w:val="20"/>
                <w:szCs w:val="20"/>
              </w:rPr>
            </w:pPr>
            <w:r w:rsidRPr="004B5691">
              <w:rPr>
                <w:rFonts w:ascii="Barlow" w:hAnsi="Barlow"/>
                <w:sz w:val="20"/>
                <w:szCs w:val="20"/>
              </w:rPr>
              <w:t>Article 23 du décret n°85-603 du 10 juin 1985 relatif à l'hygiène et à la sécurité du travail ainsi qu'à la médecine professionnelle et préventive dans la fonction publique territoriale</w:t>
            </w:r>
          </w:p>
        </w:tc>
      </w:tr>
      <w:tr w:rsidR="004B0FF9" w:rsidRPr="004B5691" w14:paraId="2AD2FA2B" w14:textId="77777777" w:rsidTr="00D740FD">
        <w:tc>
          <w:tcPr>
            <w:tcW w:w="3020" w:type="dxa"/>
          </w:tcPr>
          <w:p w14:paraId="6B89C394" w14:textId="3F1542FA" w:rsidR="004B0FF9" w:rsidRPr="004B5691" w:rsidRDefault="004B0FF9" w:rsidP="004B0FF9">
            <w:pPr>
              <w:rPr>
                <w:rFonts w:ascii="Barlow" w:hAnsi="Barlow"/>
                <w:sz w:val="20"/>
                <w:szCs w:val="20"/>
              </w:rPr>
            </w:pPr>
            <w:r w:rsidRPr="004B5691">
              <w:rPr>
                <w:rFonts w:ascii="Barlow" w:hAnsi="Barlow"/>
                <w:sz w:val="20"/>
                <w:szCs w:val="20"/>
              </w:rPr>
              <w:t>Examens médicaux complémentaires pour les agents soumis à des risques particuliers, les agents handicapés et les femmes enceintes</w:t>
            </w:r>
          </w:p>
        </w:tc>
        <w:tc>
          <w:tcPr>
            <w:tcW w:w="2645" w:type="dxa"/>
            <w:vAlign w:val="center"/>
          </w:tcPr>
          <w:p w14:paraId="2B9EADCA" w14:textId="77777777" w:rsidR="004B0FF9" w:rsidRPr="004B5691" w:rsidRDefault="004B0FF9" w:rsidP="004B0FF9">
            <w:pPr>
              <w:jc w:val="center"/>
              <w:rPr>
                <w:rFonts w:ascii="Barlow" w:hAnsi="Barlow"/>
                <w:sz w:val="20"/>
                <w:szCs w:val="20"/>
              </w:rPr>
            </w:pPr>
          </w:p>
          <w:p w14:paraId="5707A721" w14:textId="77777777" w:rsidR="004B0FF9" w:rsidRPr="004B5691" w:rsidRDefault="004B0FF9" w:rsidP="004B0FF9">
            <w:pPr>
              <w:jc w:val="center"/>
              <w:rPr>
                <w:rFonts w:ascii="Barlow" w:hAnsi="Barlow"/>
                <w:sz w:val="20"/>
                <w:szCs w:val="20"/>
              </w:rPr>
            </w:pPr>
          </w:p>
          <w:p w14:paraId="1F20FC5A" w14:textId="54144A27" w:rsidR="004B0FF9" w:rsidRPr="004B5691" w:rsidRDefault="004B0FF9" w:rsidP="004B0FF9">
            <w:pPr>
              <w:jc w:val="center"/>
              <w:rPr>
                <w:rFonts w:ascii="Barlow" w:hAnsi="Barlow"/>
                <w:sz w:val="20"/>
                <w:szCs w:val="20"/>
              </w:rPr>
            </w:pPr>
            <w:r w:rsidRPr="004B5691">
              <w:rPr>
                <w:rFonts w:ascii="Barlow" w:hAnsi="Barlow"/>
                <w:sz w:val="20"/>
                <w:szCs w:val="20"/>
              </w:rPr>
              <w:t>Durée des examens</w:t>
            </w:r>
          </w:p>
        </w:tc>
        <w:tc>
          <w:tcPr>
            <w:tcW w:w="3397" w:type="dxa"/>
            <w:vMerge/>
          </w:tcPr>
          <w:p w14:paraId="4F7DDEA3" w14:textId="1AF812F9" w:rsidR="004B0FF9" w:rsidRPr="004B5691" w:rsidRDefault="004B0FF9" w:rsidP="004B0FF9">
            <w:pPr>
              <w:jc w:val="both"/>
              <w:rPr>
                <w:rFonts w:ascii="Barlow" w:hAnsi="Barlow"/>
                <w:sz w:val="20"/>
                <w:szCs w:val="20"/>
              </w:rPr>
            </w:pPr>
          </w:p>
        </w:tc>
      </w:tr>
      <w:tr w:rsidR="004B0FF9" w:rsidRPr="004B5691" w14:paraId="749BB2B3" w14:textId="77777777" w:rsidTr="00D740FD">
        <w:tc>
          <w:tcPr>
            <w:tcW w:w="3020" w:type="dxa"/>
          </w:tcPr>
          <w:p w14:paraId="7AD40D1F" w14:textId="2B35FC2B" w:rsidR="004B0FF9" w:rsidRPr="004B5691" w:rsidRDefault="004B0FF9" w:rsidP="00721915">
            <w:pPr>
              <w:jc w:val="both"/>
              <w:rPr>
                <w:rFonts w:ascii="Barlow" w:hAnsi="Barlow"/>
                <w:sz w:val="20"/>
                <w:szCs w:val="20"/>
              </w:rPr>
            </w:pPr>
            <w:r w:rsidRPr="004B5691">
              <w:rPr>
                <w:rFonts w:ascii="Barlow" w:hAnsi="Barlow"/>
                <w:sz w:val="20"/>
                <w:szCs w:val="20"/>
              </w:rPr>
              <w:lastRenderedPageBreak/>
              <w:t>Mandat syndical : congrès national</w:t>
            </w:r>
          </w:p>
        </w:tc>
        <w:tc>
          <w:tcPr>
            <w:tcW w:w="2645" w:type="dxa"/>
            <w:vAlign w:val="center"/>
          </w:tcPr>
          <w:p w14:paraId="340865BC" w14:textId="4D10EAFA" w:rsidR="004B0FF9" w:rsidRPr="004B5691" w:rsidRDefault="004B0FF9" w:rsidP="004B0FF9">
            <w:pPr>
              <w:jc w:val="center"/>
              <w:rPr>
                <w:rFonts w:ascii="Barlow" w:hAnsi="Barlow"/>
                <w:sz w:val="20"/>
                <w:szCs w:val="20"/>
              </w:rPr>
            </w:pPr>
            <w:r w:rsidRPr="004B5691">
              <w:rPr>
                <w:rFonts w:ascii="Barlow" w:hAnsi="Barlow"/>
                <w:sz w:val="20"/>
                <w:szCs w:val="20"/>
              </w:rPr>
              <w:t>10 jours par an</w:t>
            </w:r>
          </w:p>
        </w:tc>
        <w:tc>
          <w:tcPr>
            <w:tcW w:w="3397" w:type="dxa"/>
            <w:vMerge w:val="restart"/>
            <w:vAlign w:val="center"/>
          </w:tcPr>
          <w:p w14:paraId="4133A05C" w14:textId="49AF9BE0" w:rsidR="004B0FF9" w:rsidRPr="004B5691" w:rsidRDefault="004B0FF9" w:rsidP="004B0FF9">
            <w:pPr>
              <w:rPr>
                <w:rFonts w:ascii="Barlow" w:hAnsi="Barlow"/>
                <w:sz w:val="20"/>
                <w:szCs w:val="20"/>
              </w:rPr>
            </w:pPr>
            <w:r w:rsidRPr="004B5691">
              <w:rPr>
                <w:rFonts w:ascii="Barlow" w:hAnsi="Barlow"/>
                <w:sz w:val="20"/>
                <w:szCs w:val="20"/>
              </w:rPr>
              <w:t>Article L. 214-3 et L. 214-4 du CGFP (ancien décret n°85-397 du 3 avril 1985)</w:t>
            </w:r>
          </w:p>
        </w:tc>
      </w:tr>
      <w:tr w:rsidR="004B0FF9" w:rsidRPr="004B5691" w14:paraId="065B2ABE" w14:textId="77777777" w:rsidTr="00D740FD">
        <w:tc>
          <w:tcPr>
            <w:tcW w:w="3020" w:type="dxa"/>
          </w:tcPr>
          <w:p w14:paraId="14236F99" w14:textId="116A3218" w:rsidR="004B0FF9" w:rsidRPr="004B5691" w:rsidRDefault="004B0FF9" w:rsidP="00721915">
            <w:pPr>
              <w:tabs>
                <w:tab w:val="left" w:pos="216"/>
              </w:tabs>
              <w:rPr>
                <w:rFonts w:ascii="Barlow" w:hAnsi="Barlow"/>
                <w:sz w:val="20"/>
                <w:szCs w:val="20"/>
              </w:rPr>
            </w:pPr>
            <w:r w:rsidRPr="004B5691">
              <w:rPr>
                <w:rFonts w:ascii="Barlow" w:hAnsi="Barlow"/>
                <w:sz w:val="20"/>
                <w:szCs w:val="20"/>
              </w:rPr>
              <w:t>Mandat syndical : congrès internationaux ou réunion des organismes directeurs</w:t>
            </w:r>
          </w:p>
        </w:tc>
        <w:tc>
          <w:tcPr>
            <w:tcW w:w="2645" w:type="dxa"/>
            <w:vAlign w:val="center"/>
          </w:tcPr>
          <w:p w14:paraId="2E7CE9B8" w14:textId="42C0074D" w:rsidR="004B0FF9" w:rsidRPr="004B5691" w:rsidRDefault="004B0FF9" w:rsidP="004B0FF9">
            <w:pPr>
              <w:jc w:val="center"/>
              <w:rPr>
                <w:rFonts w:ascii="Barlow" w:hAnsi="Barlow"/>
                <w:sz w:val="20"/>
                <w:szCs w:val="20"/>
              </w:rPr>
            </w:pPr>
            <w:r w:rsidRPr="004B5691">
              <w:rPr>
                <w:rFonts w:ascii="Barlow" w:hAnsi="Barlow"/>
                <w:sz w:val="20"/>
                <w:szCs w:val="20"/>
              </w:rPr>
              <w:t>20 jours par an</w:t>
            </w:r>
          </w:p>
        </w:tc>
        <w:tc>
          <w:tcPr>
            <w:tcW w:w="3397" w:type="dxa"/>
            <w:vMerge/>
          </w:tcPr>
          <w:p w14:paraId="091F06F9" w14:textId="77777777" w:rsidR="004B0FF9" w:rsidRPr="004B5691" w:rsidRDefault="004B0FF9" w:rsidP="00721915">
            <w:pPr>
              <w:jc w:val="both"/>
              <w:rPr>
                <w:rFonts w:ascii="Barlow" w:hAnsi="Barlow"/>
                <w:sz w:val="20"/>
                <w:szCs w:val="20"/>
              </w:rPr>
            </w:pPr>
          </w:p>
        </w:tc>
      </w:tr>
      <w:tr w:rsidR="004B0FF9" w:rsidRPr="004B5691" w14:paraId="22F15845" w14:textId="77777777" w:rsidTr="00D740FD">
        <w:tc>
          <w:tcPr>
            <w:tcW w:w="3020" w:type="dxa"/>
          </w:tcPr>
          <w:p w14:paraId="72837BE9" w14:textId="3239B3D3" w:rsidR="004B0FF9" w:rsidRPr="004B5691" w:rsidRDefault="004B0FF9" w:rsidP="00721915">
            <w:pPr>
              <w:rPr>
                <w:rFonts w:ascii="Barlow" w:hAnsi="Barlow"/>
                <w:sz w:val="20"/>
                <w:szCs w:val="20"/>
              </w:rPr>
            </w:pPr>
            <w:r w:rsidRPr="004B5691">
              <w:rPr>
                <w:rFonts w:ascii="Barlow" w:hAnsi="Barlow"/>
                <w:sz w:val="20"/>
                <w:szCs w:val="20"/>
              </w:rPr>
              <w:t>Mandat syndical : réunion des organismes directeurs de sections syndicales</w:t>
            </w:r>
          </w:p>
        </w:tc>
        <w:tc>
          <w:tcPr>
            <w:tcW w:w="2645" w:type="dxa"/>
            <w:vAlign w:val="center"/>
          </w:tcPr>
          <w:p w14:paraId="39357F06" w14:textId="74A3171A" w:rsidR="004B0FF9" w:rsidRPr="004B5691" w:rsidRDefault="004B0FF9" w:rsidP="004B0FF9">
            <w:pPr>
              <w:jc w:val="center"/>
              <w:rPr>
                <w:rFonts w:ascii="Barlow" w:hAnsi="Barlow"/>
                <w:sz w:val="20"/>
                <w:szCs w:val="20"/>
              </w:rPr>
            </w:pPr>
            <w:r w:rsidRPr="004B5691">
              <w:rPr>
                <w:rFonts w:ascii="Barlow" w:hAnsi="Barlow"/>
                <w:sz w:val="20"/>
                <w:szCs w:val="20"/>
              </w:rPr>
              <w:t xml:space="preserve">1 heure d’absence pour 1000 heures de </w:t>
            </w:r>
            <w:proofErr w:type="gramStart"/>
            <w:r w:rsidRPr="004B5691">
              <w:rPr>
                <w:rFonts w:ascii="Barlow" w:hAnsi="Barlow"/>
                <w:sz w:val="20"/>
                <w:szCs w:val="20"/>
              </w:rPr>
              <w:t>travail effectuées</w:t>
            </w:r>
            <w:proofErr w:type="gramEnd"/>
            <w:r w:rsidRPr="004B5691">
              <w:rPr>
                <w:rFonts w:ascii="Barlow" w:hAnsi="Barlow"/>
                <w:sz w:val="20"/>
                <w:szCs w:val="20"/>
              </w:rPr>
              <w:t xml:space="preserve"> par l’ensemble des agents</w:t>
            </w:r>
          </w:p>
        </w:tc>
        <w:tc>
          <w:tcPr>
            <w:tcW w:w="3397" w:type="dxa"/>
            <w:vMerge/>
          </w:tcPr>
          <w:p w14:paraId="5456D9E0" w14:textId="77777777" w:rsidR="004B0FF9" w:rsidRPr="004B5691" w:rsidRDefault="004B0FF9" w:rsidP="00721915">
            <w:pPr>
              <w:jc w:val="both"/>
              <w:rPr>
                <w:rFonts w:ascii="Barlow" w:hAnsi="Barlow"/>
                <w:sz w:val="20"/>
                <w:szCs w:val="20"/>
              </w:rPr>
            </w:pPr>
          </w:p>
        </w:tc>
      </w:tr>
      <w:tr w:rsidR="00FC0290" w:rsidRPr="004B5691" w14:paraId="557AC079" w14:textId="77777777" w:rsidTr="00FC0290">
        <w:tc>
          <w:tcPr>
            <w:tcW w:w="3020" w:type="dxa"/>
          </w:tcPr>
          <w:p w14:paraId="109DA1C0" w14:textId="3C00B386" w:rsidR="00FC0290" w:rsidRPr="00FC0290" w:rsidRDefault="00FC0290" w:rsidP="00FC0290">
            <w:pPr>
              <w:rPr>
                <w:rFonts w:ascii="Barlow" w:hAnsi="Barlow"/>
                <w:sz w:val="20"/>
                <w:szCs w:val="20"/>
              </w:rPr>
            </w:pPr>
            <w:r w:rsidRPr="00FC0290">
              <w:rPr>
                <w:rFonts w:ascii="Barlow" w:hAnsi="Barlow"/>
                <w:sz w:val="20"/>
                <w:szCs w:val="20"/>
              </w:rPr>
              <w:t>Autorisations accordées aux représentants appelés à</w:t>
            </w:r>
            <w:r>
              <w:rPr>
                <w:rFonts w:ascii="Barlow" w:hAnsi="Barlow"/>
                <w:sz w:val="20"/>
                <w:szCs w:val="20"/>
              </w:rPr>
              <w:t xml:space="preserve"> </w:t>
            </w:r>
            <w:r w:rsidRPr="00FC0290">
              <w:rPr>
                <w:rFonts w:ascii="Barlow" w:hAnsi="Barlow"/>
                <w:sz w:val="20"/>
                <w:szCs w:val="20"/>
              </w:rPr>
              <w:t>siéger :</w:t>
            </w:r>
          </w:p>
          <w:p w14:paraId="2B4CC5CA" w14:textId="6B483B71" w:rsidR="00FC0290" w:rsidRPr="00FC0290" w:rsidRDefault="00FC0290" w:rsidP="00FC0290">
            <w:pPr>
              <w:rPr>
                <w:rFonts w:ascii="Barlow" w:hAnsi="Barlow"/>
                <w:sz w:val="20"/>
                <w:szCs w:val="20"/>
              </w:rPr>
            </w:pPr>
            <w:r w:rsidRPr="00FC0290">
              <w:rPr>
                <w:rFonts w:ascii="Barlow" w:hAnsi="Barlow"/>
                <w:sz w:val="20"/>
                <w:szCs w:val="20"/>
              </w:rPr>
              <w:t>- aux organismes statutaires (CAP,</w:t>
            </w:r>
            <w:r w:rsidR="00957FB7">
              <w:rPr>
                <w:rFonts w:ascii="Barlow" w:hAnsi="Barlow"/>
                <w:sz w:val="20"/>
                <w:szCs w:val="20"/>
              </w:rPr>
              <w:t xml:space="preserve"> </w:t>
            </w:r>
            <w:r w:rsidRPr="00FC0290">
              <w:rPr>
                <w:rFonts w:ascii="Barlow" w:hAnsi="Barlow"/>
                <w:sz w:val="20"/>
                <w:szCs w:val="20"/>
              </w:rPr>
              <w:t>C</w:t>
            </w:r>
            <w:r>
              <w:rPr>
                <w:rFonts w:ascii="Barlow" w:hAnsi="Barlow"/>
                <w:sz w:val="20"/>
                <w:szCs w:val="20"/>
              </w:rPr>
              <w:t>S</w:t>
            </w:r>
            <w:r w:rsidRPr="00FC0290">
              <w:rPr>
                <w:rFonts w:ascii="Barlow" w:hAnsi="Barlow"/>
                <w:sz w:val="20"/>
                <w:szCs w:val="20"/>
              </w:rPr>
              <w:t xml:space="preserve">T, </w:t>
            </w:r>
            <w:r>
              <w:rPr>
                <w:rFonts w:ascii="Barlow" w:hAnsi="Barlow"/>
                <w:sz w:val="20"/>
                <w:szCs w:val="20"/>
              </w:rPr>
              <w:t>F3SCT</w:t>
            </w:r>
            <w:r w:rsidRPr="00FC0290">
              <w:rPr>
                <w:rFonts w:ascii="Barlow" w:hAnsi="Barlow"/>
                <w:sz w:val="20"/>
                <w:szCs w:val="20"/>
              </w:rPr>
              <w:t>,</w:t>
            </w:r>
            <w:r w:rsidR="00811FF9">
              <w:rPr>
                <w:rFonts w:ascii="Barlow" w:hAnsi="Barlow"/>
                <w:sz w:val="20"/>
                <w:szCs w:val="20"/>
              </w:rPr>
              <w:t xml:space="preserve"> </w:t>
            </w:r>
            <w:r w:rsidRPr="00FC0290">
              <w:rPr>
                <w:rFonts w:ascii="Barlow" w:hAnsi="Barlow"/>
                <w:sz w:val="20"/>
                <w:szCs w:val="20"/>
              </w:rPr>
              <w:t>CSFPT, CNFPT...)</w:t>
            </w:r>
          </w:p>
          <w:p w14:paraId="035722D4" w14:textId="183D896D" w:rsidR="00FC0290" w:rsidRPr="00FC0290" w:rsidRDefault="00FC0290" w:rsidP="00FC0290">
            <w:pPr>
              <w:rPr>
                <w:rFonts w:ascii="Barlow" w:hAnsi="Barlow"/>
                <w:sz w:val="20"/>
                <w:szCs w:val="20"/>
              </w:rPr>
            </w:pPr>
            <w:r w:rsidRPr="00FC0290">
              <w:rPr>
                <w:rFonts w:ascii="Barlow" w:hAnsi="Barlow"/>
                <w:sz w:val="20"/>
                <w:szCs w:val="20"/>
              </w:rPr>
              <w:t>- à des réunions de travail</w:t>
            </w:r>
            <w:r w:rsidR="00811FF9">
              <w:rPr>
                <w:rFonts w:ascii="Barlow" w:hAnsi="Barlow"/>
                <w:sz w:val="20"/>
                <w:szCs w:val="20"/>
              </w:rPr>
              <w:t xml:space="preserve"> </w:t>
            </w:r>
            <w:r w:rsidRPr="00FC0290">
              <w:rPr>
                <w:rFonts w:ascii="Barlow" w:hAnsi="Barlow"/>
                <w:sz w:val="20"/>
                <w:szCs w:val="20"/>
              </w:rPr>
              <w:t>organisées par</w:t>
            </w:r>
            <w:r w:rsidR="00811FF9">
              <w:rPr>
                <w:rFonts w:ascii="Barlow" w:hAnsi="Barlow"/>
                <w:sz w:val="20"/>
                <w:szCs w:val="20"/>
              </w:rPr>
              <w:t xml:space="preserve"> </w:t>
            </w:r>
            <w:r w:rsidRPr="00FC0290">
              <w:rPr>
                <w:rFonts w:ascii="Barlow" w:hAnsi="Barlow"/>
                <w:sz w:val="20"/>
                <w:szCs w:val="20"/>
              </w:rPr>
              <w:t>l'administration ;</w:t>
            </w:r>
          </w:p>
          <w:p w14:paraId="1F7C6D35" w14:textId="73250C87" w:rsidR="00FC0290" w:rsidRPr="004B5691" w:rsidRDefault="00FC0290" w:rsidP="00FC0290">
            <w:pPr>
              <w:rPr>
                <w:rFonts w:ascii="Barlow" w:hAnsi="Barlow"/>
                <w:sz w:val="20"/>
                <w:szCs w:val="20"/>
              </w:rPr>
            </w:pPr>
            <w:r w:rsidRPr="00FC0290">
              <w:rPr>
                <w:rFonts w:ascii="Barlow" w:hAnsi="Barlow"/>
                <w:sz w:val="20"/>
                <w:szCs w:val="20"/>
              </w:rPr>
              <w:t>- à des négociations collectives en faveur des agents</w:t>
            </w:r>
            <w:r w:rsidR="00811FF9">
              <w:rPr>
                <w:rFonts w:ascii="Barlow" w:hAnsi="Barlow"/>
                <w:sz w:val="20"/>
                <w:szCs w:val="20"/>
              </w:rPr>
              <w:t xml:space="preserve"> </w:t>
            </w:r>
            <w:r w:rsidRPr="00FC0290">
              <w:rPr>
                <w:rFonts w:ascii="Barlow" w:hAnsi="Barlow"/>
                <w:sz w:val="20"/>
                <w:szCs w:val="20"/>
              </w:rPr>
              <w:t>(</w:t>
            </w:r>
            <w:r w:rsidR="00811FF9">
              <w:rPr>
                <w:rFonts w:ascii="Barlow" w:hAnsi="Barlow"/>
                <w:sz w:val="20"/>
                <w:szCs w:val="20"/>
              </w:rPr>
              <w:t>articles L.221- àL.221-4 et L.222-1 et L.222-2 du CGFP</w:t>
            </w:r>
            <w:r w:rsidRPr="00FC0290">
              <w:rPr>
                <w:rFonts w:ascii="Barlow" w:hAnsi="Barlow"/>
                <w:sz w:val="20"/>
                <w:szCs w:val="20"/>
              </w:rPr>
              <w:t>)</w:t>
            </w:r>
          </w:p>
        </w:tc>
        <w:tc>
          <w:tcPr>
            <w:tcW w:w="2645" w:type="dxa"/>
            <w:vAlign w:val="center"/>
          </w:tcPr>
          <w:p w14:paraId="028CB420" w14:textId="77777777" w:rsidR="00FC0290" w:rsidRDefault="00FC0290" w:rsidP="004B0FF9">
            <w:pPr>
              <w:jc w:val="center"/>
              <w:rPr>
                <w:rFonts w:ascii="Barlow" w:hAnsi="Barlow"/>
                <w:sz w:val="20"/>
                <w:szCs w:val="20"/>
              </w:rPr>
            </w:pPr>
          </w:p>
          <w:p w14:paraId="571E7474" w14:textId="77777777" w:rsidR="00FC0290" w:rsidRDefault="00FC0290" w:rsidP="00FC0290">
            <w:pPr>
              <w:rPr>
                <w:rFonts w:ascii="Barlow" w:hAnsi="Barlow"/>
                <w:sz w:val="20"/>
                <w:szCs w:val="20"/>
              </w:rPr>
            </w:pPr>
            <w:r>
              <w:rPr>
                <w:rFonts w:ascii="Barlow" w:hAnsi="Barlow"/>
                <w:sz w:val="20"/>
                <w:szCs w:val="20"/>
              </w:rPr>
              <w:t>Délai de route</w:t>
            </w:r>
          </w:p>
          <w:p w14:paraId="061BD6D9" w14:textId="750DEA77" w:rsidR="00FC0290" w:rsidRDefault="00FC0290" w:rsidP="00FC0290">
            <w:pPr>
              <w:rPr>
                <w:rFonts w:ascii="Barlow" w:hAnsi="Barlow"/>
                <w:sz w:val="20"/>
                <w:szCs w:val="20"/>
              </w:rPr>
            </w:pPr>
            <w:r>
              <w:rPr>
                <w:rFonts w:ascii="Barlow" w:hAnsi="Barlow"/>
                <w:sz w:val="20"/>
                <w:szCs w:val="20"/>
              </w:rPr>
              <w:t>+</w:t>
            </w:r>
          </w:p>
          <w:p w14:paraId="4D1EE92D" w14:textId="77777777" w:rsidR="00FC0290" w:rsidRDefault="00FC0290" w:rsidP="00FC0290">
            <w:pPr>
              <w:rPr>
                <w:rFonts w:ascii="Barlow" w:hAnsi="Barlow"/>
                <w:sz w:val="20"/>
                <w:szCs w:val="20"/>
              </w:rPr>
            </w:pPr>
            <w:r>
              <w:rPr>
                <w:rFonts w:ascii="Barlow" w:hAnsi="Barlow"/>
                <w:sz w:val="20"/>
                <w:szCs w:val="20"/>
              </w:rPr>
              <w:t>Délai prévisible de la réunion</w:t>
            </w:r>
          </w:p>
          <w:p w14:paraId="45BFB4EC" w14:textId="77777777" w:rsidR="00FC0290" w:rsidRDefault="00FC0290" w:rsidP="00FC0290">
            <w:pPr>
              <w:rPr>
                <w:rFonts w:ascii="Barlow" w:hAnsi="Barlow"/>
                <w:sz w:val="20"/>
                <w:szCs w:val="20"/>
              </w:rPr>
            </w:pPr>
            <w:r>
              <w:rPr>
                <w:rFonts w:ascii="Barlow" w:hAnsi="Barlow"/>
                <w:sz w:val="20"/>
                <w:szCs w:val="20"/>
              </w:rPr>
              <w:t>+</w:t>
            </w:r>
          </w:p>
          <w:p w14:paraId="037644BD" w14:textId="388EE617" w:rsidR="00FC0290" w:rsidRPr="004B5691" w:rsidRDefault="00FC0290" w:rsidP="00FC0290">
            <w:pPr>
              <w:rPr>
                <w:rFonts w:ascii="Barlow" w:hAnsi="Barlow"/>
                <w:sz w:val="20"/>
                <w:szCs w:val="20"/>
              </w:rPr>
            </w:pPr>
            <w:r>
              <w:rPr>
                <w:rFonts w:ascii="Barlow" w:hAnsi="Barlow"/>
                <w:sz w:val="20"/>
                <w:szCs w:val="20"/>
              </w:rPr>
              <w:t>Temps pour la préparation et le compte-rendu</w:t>
            </w:r>
          </w:p>
        </w:tc>
        <w:tc>
          <w:tcPr>
            <w:tcW w:w="3397" w:type="dxa"/>
            <w:vAlign w:val="center"/>
          </w:tcPr>
          <w:p w14:paraId="6B37C483" w14:textId="48BD7BF2" w:rsidR="00FC0290" w:rsidRPr="00FC0290" w:rsidRDefault="00FC0290" w:rsidP="00FC0290">
            <w:pPr>
              <w:rPr>
                <w:rFonts w:ascii="Barlow" w:hAnsi="Barlow"/>
                <w:sz w:val="20"/>
                <w:szCs w:val="20"/>
              </w:rPr>
            </w:pPr>
            <w:r w:rsidRPr="004B5691">
              <w:rPr>
                <w:rFonts w:ascii="Barlow" w:hAnsi="Barlow"/>
                <w:sz w:val="20"/>
                <w:szCs w:val="20"/>
              </w:rPr>
              <w:t>Article L. 214-3 et L. 214-</w:t>
            </w:r>
            <w:r>
              <w:rPr>
                <w:rFonts w:ascii="Barlow" w:hAnsi="Barlow"/>
                <w:sz w:val="20"/>
                <w:szCs w:val="20"/>
              </w:rPr>
              <w:t>7</w:t>
            </w:r>
            <w:r w:rsidRPr="004B5691">
              <w:rPr>
                <w:rFonts w:ascii="Barlow" w:hAnsi="Barlow"/>
                <w:sz w:val="20"/>
                <w:szCs w:val="20"/>
              </w:rPr>
              <w:t xml:space="preserve"> du CGFP (ancien décret n°85-397 du 3 avril 1985)</w:t>
            </w:r>
          </w:p>
        </w:tc>
      </w:tr>
    </w:tbl>
    <w:p w14:paraId="33D829D1" w14:textId="77777777" w:rsidR="004B0FF9" w:rsidRPr="004B5691" w:rsidRDefault="004B0FF9" w:rsidP="00721915">
      <w:pPr>
        <w:jc w:val="both"/>
        <w:rPr>
          <w:rFonts w:ascii="Barlow" w:hAnsi="Barlow"/>
          <w:sz w:val="20"/>
          <w:szCs w:val="20"/>
        </w:rPr>
      </w:pPr>
    </w:p>
    <w:p w14:paraId="4C6CE997" w14:textId="0AD10720" w:rsidR="004B0FF9" w:rsidRPr="004B5691" w:rsidRDefault="004B0FF9" w:rsidP="004B0FF9">
      <w:pPr>
        <w:pStyle w:val="Paragraphedeliste"/>
        <w:numPr>
          <w:ilvl w:val="0"/>
          <w:numId w:val="1"/>
        </w:numPr>
        <w:jc w:val="both"/>
        <w:rPr>
          <w:rFonts w:ascii="Barlow" w:hAnsi="Barlow"/>
          <w:sz w:val="20"/>
          <w:szCs w:val="20"/>
        </w:rPr>
      </w:pPr>
      <w:r w:rsidRPr="004B5691">
        <w:rPr>
          <w:rFonts w:ascii="Barlow" w:hAnsi="Barlow"/>
          <w:sz w:val="20"/>
          <w:szCs w:val="20"/>
        </w:rPr>
        <w:t xml:space="preserve">Les ASA liées à des motifs civiques : </w:t>
      </w:r>
    </w:p>
    <w:tbl>
      <w:tblPr>
        <w:tblStyle w:val="Grilledutableau"/>
        <w:tblW w:w="0" w:type="auto"/>
        <w:tblLook w:val="04A0" w:firstRow="1" w:lastRow="0" w:firstColumn="1" w:lastColumn="0" w:noHBand="0" w:noVBand="1"/>
      </w:tblPr>
      <w:tblGrid>
        <w:gridCol w:w="3020"/>
        <w:gridCol w:w="2645"/>
        <w:gridCol w:w="3397"/>
      </w:tblGrid>
      <w:tr w:rsidR="004B0FF9" w:rsidRPr="004B5691" w14:paraId="1ADE1761" w14:textId="77777777" w:rsidTr="00D740FD">
        <w:tc>
          <w:tcPr>
            <w:tcW w:w="3020" w:type="dxa"/>
            <w:vAlign w:val="center"/>
          </w:tcPr>
          <w:p w14:paraId="4768E3C7" w14:textId="77777777" w:rsidR="004B0FF9" w:rsidRPr="004B5691" w:rsidRDefault="004B0FF9" w:rsidP="00586031">
            <w:pPr>
              <w:jc w:val="center"/>
              <w:rPr>
                <w:rFonts w:ascii="Barlow" w:hAnsi="Barlow"/>
                <w:sz w:val="20"/>
                <w:szCs w:val="20"/>
              </w:rPr>
            </w:pPr>
            <w:r w:rsidRPr="004B5691">
              <w:rPr>
                <w:rFonts w:ascii="Barlow" w:hAnsi="Barlow"/>
                <w:sz w:val="20"/>
                <w:szCs w:val="20"/>
              </w:rPr>
              <w:t>Objet</w:t>
            </w:r>
          </w:p>
        </w:tc>
        <w:tc>
          <w:tcPr>
            <w:tcW w:w="2645" w:type="dxa"/>
            <w:vAlign w:val="center"/>
          </w:tcPr>
          <w:p w14:paraId="1DF7163F" w14:textId="77777777" w:rsidR="004B0FF9" w:rsidRPr="004B5691" w:rsidRDefault="004B0FF9" w:rsidP="00586031">
            <w:pPr>
              <w:jc w:val="center"/>
              <w:rPr>
                <w:rFonts w:ascii="Barlow" w:hAnsi="Barlow"/>
                <w:sz w:val="20"/>
                <w:szCs w:val="20"/>
              </w:rPr>
            </w:pPr>
            <w:r w:rsidRPr="004B5691">
              <w:rPr>
                <w:rFonts w:ascii="Barlow" w:hAnsi="Barlow"/>
                <w:sz w:val="20"/>
                <w:szCs w:val="20"/>
              </w:rPr>
              <w:t>Durée</w:t>
            </w:r>
          </w:p>
        </w:tc>
        <w:tc>
          <w:tcPr>
            <w:tcW w:w="3397" w:type="dxa"/>
            <w:vAlign w:val="center"/>
          </w:tcPr>
          <w:p w14:paraId="2B1D3745" w14:textId="77777777" w:rsidR="004B0FF9" w:rsidRPr="004B5691" w:rsidRDefault="004B0FF9" w:rsidP="00586031">
            <w:pPr>
              <w:jc w:val="center"/>
              <w:rPr>
                <w:rFonts w:ascii="Barlow" w:hAnsi="Barlow"/>
                <w:sz w:val="20"/>
                <w:szCs w:val="20"/>
              </w:rPr>
            </w:pPr>
            <w:r w:rsidRPr="004B5691">
              <w:rPr>
                <w:rFonts w:ascii="Barlow" w:hAnsi="Barlow"/>
                <w:sz w:val="20"/>
                <w:szCs w:val="20"/>
              </w:rPr>
              <w:t>Références</w:t>
            </w:r>
          </w:p>
        </w:tc>
      </w:tr>
      <w:tr w:rsidR="004B0FF9" w:rsidRPr="004B5691" w14:paraId="5135B466" w14:textId="77777777" w:rsidTr="00D740FD">
        <w:tc>
          <w:tcPr>
            <w:tcW w:w="3020" w:type="dxa"/>
          </w:tcPr>
          <w:p w14:paraId="55339863" w14:textId="379E85E1" w:rsidR="004B0FF9" w:rsidRPr="004B5691" w:rsidRDefault="004B0FF9" w:rsidP="00586031">
            <w:pPr>
              <w:rPr>
                <w:rFonts w:ascii="Barlow" w:hAnsi="Barlow"/>
                <w:sz w:val="20"/>
                <w:szCs w:val="20"/>
              </w:rPr>
            </w:pPr>
            <w:r w:rsidRPr="004B5691">
              <w:rPr>
                <w:rFonts w:ascii="Barlow" w:hAnsi="Barlow"/>
                <w:sz w:val="20"/>
                <w:szCs w:val="20"/>
              </w:rPr>
              <w:t>Juré d’assises</w:t>
            </w:r>
          </w:p>
        </w:tc>
        <w:tc>
          <w:tcPr>
            <w:tcW w:w="2645" w:type="dxa"/>
            <w:vAlign w:val="center"/>
          </w:tcPr>
          <w:p w14:paraId="27855E7F" w14:textId="25C8122D" w:rsidR="004B0FF9" w:rsidRPr="004B5691" w:rsidRDefault="004B0FF9" w:rsidP="00586031">
            <w:pPr>
              <w:jc w:val="center"/>
              <w:rPr>
                <w:rFonts w:ascii="Barlow" w:hAnsi="Barlow"/>
                <w:sz w:val="20"/>
                <w:szCs w:val="20"/>
              </w:rPr>
            </w:pPr>
            <w:r w:rsidRPr="004B5691">
              <w:rPr>
                <w:rFonts w:ascii="Barlow" w:hAnsi="Barlow"/>
                <w:sz w:val="20"/>
                <w:szCs w:val="20"/>
              </w:rPr>
              <w:t>Durée de la session</w:t>
            </w:r>
          </w:p>
        </w:tc>
        <w:tc>
          <w:tcPr>
            <w:tcW w:w="3397" w:type="dxa"/>
            <w:vAlign w:val="center"/>
          </w:tcPr>
          <w:p w14:paraId="44D0B25F" w14:textId="4D5628EA" w:rsidR="004B0FF9" w:rsidRPr="004B5691" w:rsidRDefault="004B0FF9" w:rsidP="004B0FF9">
            <w:pPr>
              <w:rPr>
                <w:rFonts w:ascii="Barlow" w:hAnsi="Barlow"/>
                <w:sz w:val="20"/>
                <w:szCs w:val="20"/>
              </w:rPr>
            </w:pPr>
            <w:r w:rsidRPr="004B5691">
              <w:rPr>
                <w:rFonts w:ascii="Times New Roman" w:hAnsi="Times New Roman" w:cs="Times New Roman"/>
                <w:sz w:val="20"/>
                <w:szCs w:val="20"/>
                <w:lang w:eastAsia="ja-JP"/>
              </w:rPr>
              <w:t>→</w:t>
            </w:r>
            <w:r w:rsidRPr="004B5691">
              <w:rPr>
                <w:rFonts w:ascii="Barlow" w:hAnsi="Barlow" w:cs="Times New Roman"/>
                <w:sz w:val="20"/>
                <w:szCs w:val="20"/>
                <w:lang w:eastAsia="ja-JP"/>
              </w:rPr>
              <w:t xml:space="preserve"> </w:t>
            </w:r>
            <w:r w:rsidRPr="004B5691">
              <w:rPr>
                <w:rFonts w:ascii="Barlow" w:hAnsi="Barlow"/>
                <w:sz w:val="20"/>
                <w:szCs w:val="20"/>
              </w:rPr>
              <w:t>Article 267 du Code de procédure pénale</w:t>
            </w:r>
          </w:p>
          <w:p w14:paraId="42870774" w14:textId="46CC05FE" w:rsidR="004B0FF9" w:rsidRPr="004B5691" w:rsidRDefault="004B0FF9" w:rsidP="004B0FF9">
            <w:pPr>
              <w:rPr>
                <w:rFonts w:ascii="Barlow" w:hAnsi="Barlow"/>
                <w:sz w:val="20"/>
                <w:szCs w:val="20"/>
              </w:rPr>
            </w:pPr>
            <w:r w:rsidRPr="004B5691">
              <w:rPr>
                <w:rFonts w:ascii="Times New Roman" w:hAnsi="Times New Roman" w:cs="Times New Roman"/>
                <w:sz w:val="20"/>
                <w:szCs w:val="20"/>
                <w:lang w:eastAsia="ja-JP"/>
              </w:rPr>
              <w:t>→</w:t>
            </w:r>
            <w:r w:rsidRPr="004B5691">
              <w:rPr>
                <w:rFonts w:ascii="Barlow" w:hAnsi="Barlow" w:cs="Times New Roman"/>
                <w:sz w:val="20"/>
                <w:szCs w:val="20"/>
                <w:lang w:eastAsia="ja-JP"/>
              </w:rPr>
              <w:t xml:space="preserve"> </w:t>
            </w:r>
            <w:r w:rsidRPr="004B5691">
              <w:rPr>
                <w:rFonts w:ascii="Barlow" w:hAnsi="Barlow"/>
                <w:sz w:val="20"/>
                <w:szCs w:val="20"/>
              </w:rPr>
              <w:t>Articles R. 139 et R. 140 du Code de procédure pénale</w:t>
            </w:r>
          </w:p>
        </w:tc>
      </w:tr>
      <w:tr w:rsidR="004B0FF9" w:rsidRPr="004B5691" w14:paraId="740C5771" w14:textId="77777777" w:rsidTr="00D740FD">
        <w:tc>
          <w:tcPr>
            <w:tcW w:w="3020" w:type="dxa"/>
          </w:tcPr>
          <w:p w14:paraId="14567CEE" w14:textId="349F4909" w:rsidR="004B0FF9" w:rsidRPr="004B5691" w:rsidRDefault="004B0FF9" w:rsidP="00586031">
            <w:pPr>
              <w:rPr>
                <w:rFonts w:ascii="Barlow" w:hAnsi="Barlow"/>
                <w:sz w:val="20"/>
                <w:szCs w:val="20"/>
              </w:rPr>
            </w:pPr>
            <w:r w:rsidRPr="004B5691">
              <w:rPr>
                <w:rFonts w:ascii="Barlow" w:hAnsi="Barlow"/>
                <w:sz w:val="20"/>
                <w:szCs w:val="20"/>
              </w:rPr>
              <w:t>Témoin devant le juge pénal</w:t>
            </w:r>
          </w:p>
        </w:tc>
        <w:tc>
          <w:tcPr>
            <w:tcW w:w="2645" w:type="dxa"/>
            <w:vAlign w:val="center"/>
          </w:tcPr>
          <w:p w14:paraId="095A1B1C" w14:textId="1B49371F" w:rsidR="004B0FF9" w:rsidRPr="004B5691" w:rsidRDefault="004B0FF9" w:rsidP="00586031">
            <w:pPr>
              <w:jc w:val="center"/>
              <w:rPr>
                <w:rFonts w:ascii="Barlow" w:hAnsi="Barlow"/>
                <w:sz w:val="20"/>
                <w:szCs w:val="20"/>
              </w:rPr>
            </w:pPr>
            <w:r w:rsidRPr="004B5691">
              <w:rPr>
                <w:rFonts w:ascii="Barlow" w:hAnsi="Barlow"/>
                <w:sz w:val="20"/>
                <w:szCs w:val="20"/>
              </w:rPr>
              <w:t>Durée de la session</w:t>
            </w:r>
          </w:p>
        </w:tc>
        <w:tc>
          <w:tcPr>
            <w:tcW w:w="3397" w:type="dxa"/>
          </w:tcPr>
          <w:p w14:paraId="60CEAE94" w14:textId="04C64166" w:rsidR="004B0FF9" w:rsidRPr="004B5691" w:rsidRDefault="004B0FF9" w:rsidP="00586031">
            <w:pPr>
              <w:jc w:val="both"/>
              <w:rPr>
                <w:rFonts w:ascii="Barlow" w:hAnsi="Barlow"/>
                <w:sz w:val="20"/>
                <w:szCs w:val="20"/>
              </w:rPr>
            </w:pPr>
            <w:r w:rsidRPr="004B5691">
              <w:rPr>
                <w:rFonts w:ascii="Barlow" w:hAnsi="Barlow"/>
                <w:sz w:val="20"/>
                <w:szCs w:val="20"/>
              </w:rPr>
              <w:t>QE JO AN n°75096 du 5 avril 2011</w:t>
            </w:r>
          </w:p>
        </w:tc>
      </w:tr>
      <w:tr w:rsidR="000434C4" w:rsidRPr="004B5691" w14:paraId="2EB03DBE" w14:textId="77777777" w:rsidTr="00D740FD">
        <w:tc>
          <w:tcPr>
            <w:tcW w:w="3020" w:type="dxa"/>
            <w:vAlign w:val="center"/>
          </w:tcPr>
          <w:p w14:paraId="4DDC334C" w14:textId="2C70B774" w:rsidR="000434C4" w:rsidRPr="004B5691" w:rsidRDefault="000434C4" w:rsidP="004B0FF9">
            <w:pPr>
              <w:tabs>
                <w:tab w:val="left" w:pos="216"/>
              </w:tabs>
              <w:rPr>
                <w:rFonts w:ascii="Barlow" w:hAnsi="Barlow"/>
                <w:sz w:val="20"/>
                <w:szCs w:val="20"/>
              </w:rPr>
            </w:pPr>
            <w:r w:rsidRPr="004B5691">
              <w:rPr>
                <w:rFonts w:ascii="Barlow" w:hAnsi="Barlow"/>
                <w:sz w:val="20"/>
                <w:szCs w:val="20"/>
              </w:rPr>
              <w:t>Agents sapeurs-pompiers volontaires : formation initiale</w:t>
            </w:r>
          </w:p>
        </w:tc>
        <w:tc>
          <w:tcPr>
            <w:tcW w:w="2645" w:type="dxa"/>
            <w:vAlign w:val="center"/>
          </w:tcPr>
          <w:p w14:paraId="13A8D7EF" w14:textId="419750AF" w:rsidR="000434C4" w:rsidRPr="004B5691" w:rsidRDefault="000434C4" w:rsidP="00586031">
            <w:pPr>
              <w:jc w:val="center"/>
              <w:rPr>
                <w:rFonts w:ascii="Barlow" w:hAnsi="Barlow"/>
                <w:sz w:val="20"/>
                <w:szCs w:val="20"/>
              </w:rPr>
            </w:pPr>
            <w:r w:rsidRPr="004B5691">
              <w:rPr>
                <w:rFonts w:ascii="Barlow" w:hAnsi="Barlow"/>
                <w:sz w:val="20"/>
                <w:szCs w:val="20"/>
              </w:rPr>
              <w:t>30 jours au moins répartis au cours des 3 premières années de l’engagement dont au moins 10 jours la première année</w:t>
            </w:r>
          </w:p>
        </w:tc>
        <w:tc>
          <w:tcPr>
            <w:tcW w:w="3397" w:type="dxa"/>
            <w:vMerge w:val="restart"/>
            <w:vAlign w:val="center"/>
          </w:tcPr>
          <w:p w14:paraId="3C098262" w14:textId="77777777" w:rsidR="000434C4" w:rsidRPr="004B5691" w:rsidRDefault="000434C4" w:rsidP="004B0FF9">
            <w:pPr>
              <w:rPr>
                <w:rFonts w:ascii="Barlow" w:hAnsi="Barlow"/>
                <w:sz w:val="20"/>
                <w:szCs w:val="20"/>
              </w:rPr>
            </w:pPr>
          </w:p>
          <w:p w14:paraId="06AC24D7" w14:textId="3293D0F0" w:rsidR="000434C4" w:rsidRPr="004B5691" w:rsidRDefault="000434C4" w:rsidP="004B0FF9">
            <w:pPr>
              <w:rPr>
                <w:rFonts w:ascii="Barlow" w:hAnsi="Barlow"/>
                <w:sz w:val="20"/>
                <w:szCs w:val="20"/>
              </w:rPr>
            </w:pPr>
            <w:r w:rsidRPr="004B5691">
              <w:rPr>
                <w:rFonts w:ascii="Times New Roman" w:hAnsi="Times New Roman" w:cs="Times New Roman"/>
                <w:sz w:val="20"/>
                <w:szCs w:val="20"/>
                <w:lang w:eastAsia="ja-JP"/>
              </w:rPr>
              <w:t>→</w:t>
            </w:r>
            <w:r w:rsidRPr="004B5691">
              <w:rPr>
                <w:rFonts w:ascii="Barlow" w:hAnsi="Barlow" w:cs="Times New Roman"/>
                <w:sz w:val="20"/>
                <w:szCs w:val="20"/>
                <w:lang w:eastAsia="ja-JP"/>
              </w:rPr>
              <w:t xml:space="preserve"> </w:t>
            </w:r>
            <w:r w:rsidRPr="004B5691">
              <w:rPr>
                <w:rFonts w:ascii="Barlow" w:hAnsi="Barlow"/>
                <w:sz w:val="20"/>
                <w:szCs w:val="20"/>
              </w:rPr>
              <w:t>Loi n°96-370 du 3 mai 1996 relative au développement du volontariat dans les corps de sapeurs-pompiers</w:t>
            </w:r>
          </w:p>
          <w:p w14:paraId="150E002F" w14:textId="77777777" w:rsidR="000434C4" w:rsidRPr="004B5691" w:rsidRDefault="000434C4" w:rsidP="004B0FF9">
            <w:pPr>
              <w:rPr>
                <w:rFonts w:ascii="Barlow" w:hAnsi="Barlow"/>
                <w:sz w:val="20"/>
                <w:szCs w:val="20"/>
              </w:rPr>
            </w:pPr>
          </w:p>
          <w:p w14:paraId="4F709FD3" w14:textId="417F5A70" w:rsidR="000434C4" w:rsidRPr="004B5691" w:rsidRDefault="000434C4" w:rsidP="004B0FF9">
            <w:pPr>
              <w:rPr>
                <w:rFonts w:ascii="Barlow" w:hAnsi="Barlow"/>
                <w:sz w:val="20"/>
                <w:szCs w:val="20"/>
              </w:rPr>
            </w:pPr>
            <w:r w:rsidRPr="004B5691">
              <w:rPr>
                <w:rFonts w:ascii="Times New Roman" w:hAnsi="Times New Roman" w:cs="Times New Roman"/>
                <w:sz w:val="20"/>
                <w:szCs w:val="20"/>
                <w:lang w:eastAsia="ja-JP"/>
              </w:rPr>
              <w:t>→</w:t>
            </w:r>
            <w:r w:rsidRPr="004B5691">
              <w:rPr>
                <w:rFonts w:ascii="Barlow" w:hAnsi="Barlow" w:cs="Times New Roman"/>
                <w:sz w:val="20"/>
                <w:szCs w:val="20"/>
                <w:lang w:eastAsia="ja-JP"/>
              </w:rPr>
              <w:t xml:space="preserve"> </w:t>
            </w:r>
            <w:r w:rsidRPr="004B5691">
              <w:rPr>
                <w:rFonts w:ascii="Barlow" w:hAnsi="Barlow"/>
                <w:sz w:val="20"/>
                <w:szCs w:val="20"/>
              </w:rPr>
              <w:t>Circulaire NOR/PR-MX9903519C du 19 avril 1999</w:t>
            </w:r>
          </w:p>
        </w:tc>
      </w:tr>
      <w:tr w:rsidR="000434C4" w:rsidRPr="004B5691" w14:paraId="480108B0" w14:textId="77777777" w:rsidTr="00D740FD">
        <w:tc>
          <w:tcPr>
            <w:tcW w:w="3020" w:type="dxa"/>
            <w:vAlign w:val="center"/>
          </w:tcPr>
          <w:p w14:paraId="462BFC7D" w14:textId="78D158C1" w:rsidR="000434C4" w:rsidRPr="004B5691" w:rsidRDefault="000434C4" w:rsidP="000434C4">
            <w:pPr>
              <w:tabs>
                <w:tab w:val="left" w:pos="216"/>
              </w:tabs>
              <w:rPr>
                <w:rFonts w:ascii="Barlow" w:hAnsi="Barlow"/>
                <w:sz w:val="20"/>
                <w:szCs w:val="20"/>
              </w:rPr>
            </w:pPr>
            <w:r w:rsidRPr="004B5691">
              <w:rPr>
                <w:rFonts w:ascii="Barlow" w:hAnsi="Barlow"/>
                <w:sz w:val="20"/>
                <w:szCs w:val="20"/>
              </w:rPr>
              <w:t>Agents sapeurs-pompiers volontaires : formation de prévention</w:t>
            </w:r>
          </w:p>
        </w:tc>
        <w:tc>
          <w:tcPr>
            <w:tcW w:w="2645" w:type="dxa"/>
            <w:vAlign w:val="center"/>
          </w:tcPr>
          <w:p w14:paraId="20822659" w14:textId="26564B9B" w:rsidR="000434C4" w:rsidRPr="004B5691" w:rsidRDefault="000434C4" w:rsidP="000434C4">
            <w:pPr>
              <w:jc w:val="center"/>
              <w:rPr>
                <w:rFonts w:ascii="Barlow" w:hAnsi="Barlow"/>
                <w:sz w:val="20"/>
                <w:szCs w:val="20"/>
              </w:rPr>
            </w:pPr>
            <w:r w:rsidRPr="004B5691">
              <w:rPr>
                <w:rFonts w:ascii="Barlow" w:hAnsi="Barlow"/>
                <w:sz w:val="20"/>
                <w:szCs w:val="20"/>
              </w:rPr>
              <w:t>5 jours au moins par an</w:t>
            </w:r>
          </w:p>
        </w:tc>
        <w:tc>
          <w:tcPr>
            <w:tcW w:w="3397" w:type="dxa"/>
            <w:vMerge/>
            <w:vAlign w:val="center"/>
          </w:tcPr>
          <w:p w14:paraId="3C05DD21" w14:textId="77777777" w:rsidR="000434C4" w:rsidRPr="004B5691" w:rsidRDefault="000434C4" w:rsidP="004B0FF9">
            <w:pPr>
              <w:rPr>
                <w:rFonts w:ascii="Barlow" w:hAnsi="Barlow"/>
                <w:sz w:val="20"/>
                <w:szCs w:val="20"/>
              </w:rPr>
            </w:pPr>
          </w:p>
        </w:tc>
      </w:tr>
      <w:tr w:rsidR="000434C4" w:rsidRPr="004B5691" w14:paraId="70F68C7D" w14:textId="77777777" w:rsidTr="00D740FD">
        <w:tc>
          <w:tcPr>
            <w:tcW w:w="3020" w:type="dxa"/>
            <w:vAlign w:val="center"/>
          </w:tcPr>
          <w:p w14:paraId="7396CE7E" w14:textId="6BAD39AB" w:rsidR="000434C4" w:rsidRPr="004B5691" w:rsidRDefault="000434C4" w:rsidP="000434C4">
            <w:pPr>
              <w:tabs>
                <w:tab w:val="left" w:pos="216"/>
              </w:tabs>
              <w:rPr>
                <w:rFonts w:ascii="Barlow" w:hAnsi="Barlow"/>
                <w:sz w:val="20"/>
                <w:szCs w:val="20"/>
              </w:rPr>
            </w:pPr>
            <w:r w:rsidRPr="004B5691">
              <w:rPr>
                <w:rFonts w:ascii="Barlow" w:hAnsi="Barlow"/>
                <w:sz w:val="20"/>
                <w:szCs w:val="20"/>
              </w:rPr>
              <w:t>Agents sapeurs-pompiers volontaires : intervention</w:t>
            </w:r>
          </w:p>
        </w:tc>
        <w:tc>
          <w:tcPr>
            <w:tcW w:w="2645" w:type="dxa"/>
            <w:vAlign w:val="center"/>
          </w:tcPr>
          <w:p w14:paraId="7B7CA1DE" w14:textId="197E1E3D" w:rsidR="000434C4" w:rsidRPr="004B5691" w:rsidRDefault="000434C4" w:rsidP="000434C4">
            <w:pPr>
              <w:jc w:val="center"/>
              <w:rPr>
                <w:rFonts w:ascii="Barlow" w:hAnsi="Barlow"/>
                <w:sz w:val="20"/>
                <w:szCs w:val="20"/>
              </w:rPr>
            </w:pPr>
            <w:r w:rsidRPr="004B5691">
              <w:rPr>
                <w:rFonts w:ascii="Barlow" w:hAnsi="Barlow"/>
                <w:sz w:val="20"/>
                <w:szCs w:val="20"/>
              </w:rPr>
              <w:t>Durée des interventions</w:t>
            </w:r>
          </w:p>
        </w:tc>
        <w:tc>
          <w:tcPr>
            <w:tcW w:w="3397" w:type="dxa"/>
            <w:vMerge/>
            <w:vAlign w:val="center"/>
          </w:tcPr>
          <w:p w14:paraId="775AC9A4" w14:textId="77777777" w:rsidR="000434C4" w:rsidRPr="004B5691" w:rsidRDefault="000434C4" w:rsidP="004B0FF9">
            <w:pPr>
              <w:rPr>
                <w:rFonts w:ascii="Barlow" w:hAnsi="Barlow"/>
                <w:sz w:val="20"/>
                <w:szCs w:val="20"/>
              </w:rPr>
            </w:pPr>
          </w:p>
        </w:tc>
      </w:tr>
      <w:tr w:rsidR="004B0FF9" w:rsidRPr="004B5691" w14:paraId="6BBDCFA2" w14:textId="77777777" w:rsidTr="00D740FD">
        <w:tc>
          <w:tcPr>
            <w:tcW w:w="3020" w:type="dxa"/>
          </w:tcPr>
          <w:p w14:paraId="3A3D5E91" w14:textId="4EE329BB" w:rsidR="004B0FF9" w:rsidRPr="004B5691" w:rsidRDefault="004B0FF9" w:rsidP="00586031">
            <w:pPr>
              <w:rPr>
                <w:rFonts w:ascii="Barlow" w:hAnsi="Barlow"/>
                <w:sz w:val="20"/>
                <w:szCs w:val="20"/>
              </w:rPr>
            </w:pPr>
            <w:r w:rsidRPr="004B5691">
              <w:rPr>
                <w:rFonts w:ascii="Barlow" w:hAnsi="Barlow"/>
                <w:sz w:val="20"/>
                <w:szCs w:val="20"/>
              </w:rPr>
              <w:t>Agents membres d’une association agréée en matière de sécurité civile</w:t>
            </w:r>
          </w:p>
        </w:tc>
        <w:tc>
          <w:tcPr>
            <w:tcW w:w="2645" w:type="dxa"/>
            <w:vAlign w:val="center"/>
          </w:tcPr>
          <w:p w14:paraId="5F61B186" w14:textId="37AB4085" w:rsidR="004B0FF9" w:rsidRPr="004B5691" w:rsidRDefault="004B0FF9" w:rsidP="00586031">
            <w:pPr>
              <w:jc w:val="center"/>
              <w:rPr>
                <w:rFonts w:ascii="Barlow" w:hAnsi="Barlow"/>
                <w:sz w:val="20"/>
                <w:szCs w:val="20"/>
              </w:rPr>
            </w:pPr>
            <w:r w:rsidRPr="004B5691">
              <w:rPr>
                <w:rFonts w:ascii="Barlow" w:hAnsi="Barlow"/>
                <w:sz w:val="20"/>
                <w:szCs w:val="20"/>
              </w:rPr>
              <w:t>Durée de l’intervention ou de la mission</w:t>
            </w:r>
          </w:p>
        </w:tc>
        <w:tc>
          <w:tcPr>
            <w:tcW w:w="3397" w:type="dxa"/>
            <w:vAlign w:val="center"/>
          </w:tcPr>
          <w:p w14:paraId="41E43B25" w14:textId="6C34E898" w:rsidR="004B0FF9" w:rsidRPr="004B5691" w:rsidRDefault="00D740FD" w:rsidP="00D740FD">
            <w:pPr>
              <w:rPr>
                <w:rFonts w:ascii="Barlow" w:hAnsi="Barlow"/>
                <w:sz w:val="20"/>
                <w:szCs w:val="20"/>
              </w:rPr>
            </w:pPr>
            <w:r w:rsidRPr="004B5691">
              <w:rPr>
                <w:rFonts w:ascii="Barlow" w:hAnsi="Barlow"/>
                <w:sz w:val="20"/>
                <w:szCs w:val="20"/>
              </w:rPr>
              <w:t>Article L. 622-3 du CGFP</w:t>
            </w:r>
          </w:p>
        </w:tc>
      </w:tr>
    </w:tbl>
    <w:p w14:paraId="15C29443" w14:textId="77777777" w:rsidR="004B0FF9" w:rsidRPr="004B5691" w:rsidRDefault="004B0FF9" w:rsidP="004B0FF9">
      <w:pPr>
        <w:jc w:val="both"/>
        <w:rPr>
          <w:rFonts w:ascii="Barlow" w:hAnsi="Barlow"/>
          <w:sz w:val="20"/>
          <w:szCs w:val="20"/>
        </w:rPr>
      </w:pPr>
    </w:p>
    <w:p w14:paraId="12EA4016" w14:textId="6A99615A" w:rsidR="00044B46" w:rsidRPr="004B5691" w:rsidRDefault="008A171A" w:rsidP="00721915">
      <w:pPr>
        <w:jc w:val="both"/>
        <w:rPr>
          <w:rFonts w:ascii="Barlow" w:hAnsi="Barlow"/>
          <w:sz w:val="20"/>
          <w:szCs w:val="20"/>
        </w:rPr>
      </w:pPr>
      <w:r w:rsidRPr="00811FF9">
        <w:rPr>
          <w:rFonts w:ascii="Barlow" w:hAnsi="Barlow"/>
          <w:sz w:val="20"/>
          <w:szCs w:val="20"/>
          <w:highlight w:val="yellow"/>
        </w:rPr>
        <w:t xml:space="preserve">Cette liste ne saurait être exhaustive. </w:t>
      </w:r>
      <w:r w:rsidR="00ED73BE" w:rsidRPr="00811FF9">
        <w:rPr>
          <w:rFonts w:ascii="Barlow" w:hAnsi="Barlow"/>
          <w:sz w:val="20"/>
          <w:szCs w:val="20"/>
          <w:highlight w:val="yellow"/>
        </w:rPr>
        <w:t>Il conviendra d’ajouter toute nouvelle autorisation spéciale d’absence de droit que les textes législatifs ou réglementaires instaureraient au profit des agents publics.</w:t>
      </w:r>
    </w:p>
    <w:p w14:paraId="23CA5168" w14:textId="77777777" w:rsidR="00ED73BE" w:rsidRPr="004B5691" w:rsidRDefault="00ED73BE" w:rsidP="00721915">
      <w:pPr>
        <w:jc w:val="both"/>
        <w:rPr>
          <w:rFonts w:ascii="Barlow" w:hAnsi="Barlow"/>
          <w:sz w:val="20"/>
          <w:szCs w:val="20"/>
        </w:rPr>
      </w:pPr>
    </w:p>
    <w:p w14:paraId="4572BC73" w14:textId="6A63D4DE" w:rsidR="004B0FF9" w:rsidRPr="004B5691" w:rsidRDefault="00044B46" w:rsidP="00721915">
      <w:pPr>
        <w:jc w:val="both"/>
        <w:rPr>
          <w:rFonts w:ascii="Barlow" w:hAnsi="Barlow"/>
          <w:b/>
          <w:bCs/>
        </w:rPr>
      </w:pPr>
      <w:r w:rsidRPr="004B5691">
        <w:rPr>
          <w:rFonts w:ascii="Barlow" w:hAnsi="Barlow"/>
          <w:b/>
          <w:bCs/>
        </w:rPr>
        <w:t xml:space="preserve">L’assemblée délibérante, </w:t>
      </w:r>
    </w:p>
    <w:p w14:paraId="6DBF3192" w14:textId="1AE039B8" w:rsidR="00044B46" w:rsidRPr="004B5691" w:rsidRDefault="00044B46" w:rsidP="00044B46">
      <w:pPr>
        <w:jc w:val="center"/>
        <w:rPr>
          <w:rFonts w:ascii="Barlow" w:hAnsi="Barlow"/>
          <w:b/>
          <w:bCs/>
        </w:rPr>
      </w:pPr>
      <w:r w:rsidRPr="004B5691">
        <w:rPr>
          <w:rFonts w:ascii="Barlow" w:hAnsi="Barlow"/>
          <w:b/>
          <w:bCs/>
        </w:rPr>
        <w:t>Décide</w:t>
      </w:r>
    </w:p>
    <w:p w14:paraId="1EC81F96" w14:textId="3DC0A148" w:rsidR="00044B46" w:rsidRPr="00811FF9" w:rsidRDefault="00044B46" w:rsidP="00044B46">
      <w:pPr>
        <w:pStyle w:val="Paragraphedeliste"/>
        <w:numPr>
          <w:ilvl w:val="0"/>
          <w:numId w:val="4"/>
        </w:numPr>
        <w:spacing w:after="0" w:line="240" w:lineRule="auto"/>
        <w:ind w:left="720"/>
        <w:jc w:val="both"/>
        <w:rPr>
          <w:rFonts w:ascii="Barlow" w:hAnsi="Barlow" w:cs="Tahoma"/>
          <w:sz w:val="20"/>
        </w:rPr>
      </w:pPr>
      <w:r w:rsidRPr="00811FF9">
        <w:rPr>
          <w:rFonts w:ascii="Barlow" w:hAnsi="Barlow" w:cs="Tahoma"/>
          <w:kern w:val="20"/>
          <w:sz w:val="20"/>
        </w:rPr>
        <w:t xml:space="preserve">D’instaurer </w:t>
      </w:r>
      <w:r w:rsidR="00127197" w:rsidRPr="00811FF9">
        <w:rPr>
          <w:rFonts w:ascii="Barlow" w:hAnsi="Barlow" w:cs="Tahoma"/>
          <w:kern w:val="20"/>
          <w:sz w:val="20"/>
        </w:rPr>
        <w:t>l</w:t>
      </w:r>
      <w:r w:rsidRPr="00811FF9">
        <w:rPr>
          <w:rFonts w:ascii="Barlow" w:hAnsi="Barlow" w:cs="Tahoma"/>
          <w:kern w:val="20"/>
          <w:sz w:val="20"/>
        </w:rPr>
        <w:t>es autorisations spéciales d’absence</w:t>
      </w:r>
      <w:r w:rsidR="00127197" w:rsidRPr="00811FF9">
        <w:rPr>
          <w:rFonts w:ascii="Barlow" w:hAnsi="Barlow" w:cs="Tahoma"/>
          <w:kern w:val="20"/>
          <w:sz w:val="20"/>
        </w:rPr>
        <w:t xml:space="preserve"> ci-après</w:t>
      </w:r>
      <w:r w:rsidRPr="00811FF9">
        <w:rPr>
          <w:rFonts w:ascii="Barlow" w:hAnsi="Barlow" w:cs="Tahoma"/>
          <w:kern w:val="20"/>
          <w:sz w:val="20"/>
        </w:rPr>
        <w:t xml:space="preserve"> au profit des agents dans les conditions précisées dans la présente délibération ;</w:t>
      </w:r>
    </w:p>
    <w:p w14:paraId="01B166BB" w14:textId="77777777" w:rsidR="00ED73BE" w:rsidRPr="004B5691" w:rsidRDefault="00ED73BE" w:rsidP="00ED73BE">
      <w:pPr>
        <w:spacing w:after="0" w:line="240" w:lineRule="auto"/>
        <w:jc w:val="both"/>
        <w:rPr>
          <w:rFonts w:ascii="Barlow" w:hAnsi="Barlow" w:cs="Tahoma"/>
          <w:sz w:val="20"/>
          <w:highlight w:val="yellow"/>
        </w:rPr>
      </w:pPr>
    </w:p>
    <w:p w14:paraId="4F4CEA15" w14:textId="77777777" w:rsidR="00ED73BE" w:rsidRPr="004B5691" w:rsidRDefault="00ED73BE" w:rsidP="00ED73BE">
      <w:pPr>
        <w:spacing w:after="0" w:line="240" w:lineRule="auto"/>
        <w:jc w:val="both"/>
        <w:rPr>
          <w:rFonts w:ascii="Barlow" w:hAnsi="Barlow" w:cs="Tahoma"/>
          <w:sz w:val="20"/>
          <w:highlight w:val="yellow"/>
        </w:rPr>
      </w:pPr>
    </w:p>
    <w:p w14:paraId="64EF3E10" w14:textId="1294945E" w:rsidR="00ED73BE" w:rsidRPr="004B5691" w:rsidRDefault="00ED73BE" w:rsidP="000E7359">
      <w:pPr>
        <w:pStyle w:val="Paragraphedeliste"/>
        <w:numPr>
          <w:ilvl w:val="2"/>
          <w:numId w:val="4"/>
        </w:numPr>
        <w:jc w:val="both"/>
        <w:rPr>
          <w:rFonts w:ascii="Barlow" w:hAnsi="Barlow"/>
        </w:rPr>
      </w:pPr>
      <w:r w:rsidRPr="004B5691">
        <w:rPr>
          <w:rFonts w:ascii="Barlow" w:hAnsi="Barlow"/>
          <w:u w:val="single"/>
        </w:rPr>
        <w:t>Les ASA liées à des événements familiaux</w:t>
      </w:r>
      <w:r w:rsidRPr="004B5691">
        <w:rPr>
          <w:rFonts w:ascii="Barlow" w:hAnsi="Barlow"/>
        </w:rPr>
        <w:t xml:space="preserve"> : </w:t>
      </w:r>
    </w:p>
    <w:p w14:paraId="7D243FFB" w14:textId="77777777" w:rsidR="00ED73BE" w:rsidRPr="004B5691" w:rsidRDefault="00ED73BE" w:rsidP="00ED73BE">
      <w:pPr>
        <w:spacing w:after="0" w:line="240" w:lineRule="auto"/>
        <w:jc w:val="both"/>
        <w:rPr>
          <w:rFonts w:ascii="Barlow" w:hAnsi="Barlow" w:cs="Tahoma"/>
          <w:sz w:val="20"/>
          <w:highlight w:val="yellow"/>
        </w:rPr>
      </w:pPr>
    </w:p>
    <w:tbl>
      <w:tblPr>
        <w:tblStyle w:val="Grilledutableau"/>
        <w:tblW w:w="0" w:type="auto"/>
        <w:tblLook w:val="04A0" w:firstRow="1" w:lastRow="0" w:firstColumn="1" w:lastColumn="0" w:noHBand="0" w:noVBand="1"/>
      </w:tblPr>
      <w:tblGrid>
        <w:gridCol w:w="2689"/>
        <w:gridCol w:w="3685"/>
        <w:gridCol w:w="2688"/>
      </w:tblGrid>
      <w:tr w:rsidR="00ED73BE" w:rsidRPr="004B5691" w14:paraId="2C3731A3" w14:textId="77777777" w:rsidTr="00397A33">
        <w:tc>
          <w:tcPr>
            <w:tcW w:w="2689" w:type="dxa"/>
            <w:vAlign w:val="center"/>
          </w:tcPr>
          <w:p w14:paraId="00ACCC38" w14:textId="77777777" w:rsidR="00ED73BE" w:rsidRPr="004B5691" w:rsidRDefault="00ED73BE" w:rsidP="009A7899">
            <w:pPr>
              <w:jc w:val="center"/>
              <w:rPr>
                <w:rFonts w:ascii="Barlow" w:hAnsi="Barlow"/>
                <w:sz w:val="20"/>
                <w:szCs w:val="20"/>
              </w:rPr>
            </w:pPr>
            <w:r w:rsidRPr="004B5691">
              <w:rPr>
                <w:rFonts w:ascii="Barlow" w:hAnsi="Barlow"/>
                <w:sz w:val="20"/>
                <w:szCs w:val="20"/>
              </w:rPr>
              <w:t>Objet</w:t>
            </w:r>
          </w:p>
        </w:tc>
        <w:tc>
          <w:tcPr>
            <w:tcW w:w="3685" w:type="dxa"/>
            <w:vAlign w:val="center"/>
          </w:tcPr>
          <w:p w14:paraId="00233F36" w14:textId="77777777" w:rsidR="00ED73BE" w:rsidRPr="004B5691" w:rsidRDefault="00ED73BE" w:rsidP="009A7899">
            <w:pPr>
              <w:jc w:val="center"/>
              <w:rPr>
                <w:rFonts w:ascii="Barlow" w:hAnsi="Barlow"/>
                <w:sz w:val="20"/>
                <w:szCs w:val="20"/>
              </w:rPr>
            </w:pPr>
            <w:r w:rsidRPr="004B5691">
              <w:rPr>
                <w:rFonts w:ascii="Barlow" w:hAnsi="Barlow"/>
                <w:sz w:val="20"/>
                <w:szCs w:val="20"/>
              </w:rPr>
              <w:t>Durée</w:t>
            </w:r>
          </w:p>
        </w:tc>
        <w:tc>
          <w:tcPr>
            <w:tcW w:w="2688" w:type="dxa"/>
            <w:vAlign w:val="center"/>
          </w:tcPr>
          <w:p w14:paraId="633CBD4D" w14:textId="77777777" w:rsidR="00ED73BE" w:rsidRPr="004B5691" w:rsidRDefault="00ED73BE" w:rsidP="009A7899">
            <w:pPr>
              <w:jc w:val="center"/>
              <w:rPr>
                <w:rFonts w:ascii="Barlow" w:hAnsi="Barlow"/>
                <w:sz w:val="20"/>
                <w:szCs w:val="20"/>
              </w:rPr>
            </w:pPr>
            <w:r w:rsidRPr="004B5691">
              <w:rPr>
                <w:rFonts w:ascii="Barlow" w:hAnsi="Barlow"/>
                <w:sz w:val="20"/>
                <w:szCs w:val="20"/>
              </w:rPr>
              <w:t>Références</w:t>
            </w:r>
          </w:p>
        </w:tc>
      </w:tr>
      <w:tr w:rsidR="004D6121" w:rsidRPr="004B5691" w14:paraId="4BBF2382" w14:textId="77777777" w:rsidTr="00397A33">
        <w:tc>
          <w:tcPr>
            <w:tcW w:w="2689" w:type="dxa"/>
          </w:tcPr>
          <w:p w14:paraId="5C78158D" w14:textId="2C18F25F" w:rsidR="004D6121" w:rsidRPr="004B5691" w:rsidRDefault="004D6121" w:rsidP="009A7899">
            <w:pPr>
              <w:rPr>
                <w:rFonts w:ascii="Barlow" w:hAnsi="Barlow"/>
                <w:sz w:val="20"/>
                <w:szCs w:val="20"/>
              </w:rPr>
            </w:pPr>
            <w:r w:rsidRPr="004B5691">
              <w:rPr>
                <w:rFonts w:ascii="Barlow" w:hAnsi="Barlow"/>
                <w:sz w:val="20"/>
                <w:szCs w:val="20"/>
              </w:rPr>
              <w:t>Mariage ou PACS de l’agent</w:t>
            </w:r>
          </w:p>
        </w:tc>
        <w:sdt>
          <w:sdtPr>
            <w:rPr>
              <w:rFonts w:ascii="Barlow" w:hAnsi="Barlow"/>
              <w:sz w:val="20"/>
              <w:szCs w:val="20"/>
            </w:rPr>
            <w:alias w:val="nb jours ouvrables"/>
            <w:tag w:val="nb jours ouvrables"/>
            <w:id w:val="888143219"/>
            <w:placeholder>
              <w:docPart w:val="A27DF106EC36431BBC9F446DE28906DE"/>
            </w:placeholder>
            <w:showingPlcHdr/>
            <w15:color w:val="FFFF00"/>
            <w:comboBox>
              <w:listItem w:value="Choisissez un élément."/>
              <w:listItem w:displayText="0 " w:value="0 "/>
              <w:listItem w:displayText="1 jour" w:value="1 jour"/>
              <w:listItem w:displayText="2 jours" w:value="2 jours"/>
              <w:listItem w:displayText="3 jours" w:value="3 jours"/>
              <w:listItem w:displayText="4 jours" w:value="4 jours"/>
              <w:listItem w:displayText="5 jours" w:value="5 jours"/>
            </w:comboBox>
          </w:sdtPr>
          <w:sdtEndPr/>
          <w:sdtContent>
            <w:tc>
              <w:tcPr>
                <w:tcW w:w="3685" w:type="dxa"/>
                <w:vAlign w:val="center"/>
              </w:tcPr>
              <w:p w14:paraId="05DFAC2D" w14:textId="343ED7CE" w:rsidR="004D6121" w:rsidRPr="004B5691" w:rsidRDefault="004D6121" w:rsidP="009A7899">
                <w:pPr>
                  <w:jc w:val="center"/>
                  <w:rPr>
                    <w:rFonts w:ascii="Barlow" w:hAnsi="Barlow"/>
                    <w:sz w:val="20"/>
                    <w:szCs w:val="20"/>
                  </w:rPr>
                </w:pPr>
                <w:r w:rsidRPr="004B5691">
                  <w:rPr>
                    <w:rStyle w:val="Textedelespacerserv"/>
                    <w:rFonts w:ascii="Barlow" w:hAnsi="Barlow"/>
                  </w:rPr>
                  <w:t>Choisissez un élément.</w:t>
                </w:r>
              </w:p>
            </w:tc>
          </w:sdtContent>
        </w:sdt>
        <w:tc>
          <w:tcPr>
            <w:tcW w:w="2688" w:type="dxa"/>
            <w:vMerge w:val="restart"/>
            <w:vAlign w:val="center"/>
          </w:tcPr>
          <w:p w14:paraId="1A8BD805" w14:textId="77777777" w:rsidR="004D6121" w:rsidRPr="004B5691" w:rsidRDefault="004D6121" w:rsidP="004D6121">
            <w:pPr>
              <w:rPr>
                <w:rFonts w:ascii="Barlow" w:hAnsi="Barlow"/>
                <w:sz w:val="20"/>
                <w:szCs w:val="20"/>
              </w:rPr>
            </w:pPr>
            <w:r w:rsidRPr="004B5691">
              <w:rPr>
                <w:rFonts w:ascii="Barlow" w:hAnsi="Barlow"/>
                <w:sz w:val="20"/>
                <w:szCs w:val="20"/>
              </w:rPr>
              <w:t>Article L. 622-1 CGFP</w:t>
            </w:r>
          </w:p>
          <w:p w14:paraId="01EAF7BC" w14:textId="515D3C57" w:rsidR="004D6121" w:rsidRPr="004B5691" w:rsidRDefault="004D6121" w:rsidP="004D6121">
            <w:pPr>
              <w:rPr>
                <w:rFonts w:ascii="Barlow" w:hAnsi="Barlow"/>
                <w:sz w:val="20"/>
                <w:szCs w:val="20"/>
              </w:rPr>
            </w:pPr>
            <w:r w:rsidRPr="004B5691">
              <w:rPr>
                <w:rFonts w:ascii="Barlow" w:hAnsi="Barlow"/>
                <w:sz w:val="20"/>
                <w:szCs w:val="20"/>
              </w:rPr>
              <w:t>Circulaire ministérielle du 7 mai 2001</w:t>
            </w:r>
          </w:p>
          <w:p w14:paraId="2E2E9874" w14:textId="77777777" w:rsidR="004D6121" w:rsidRPr="004B5691" w:rsidRDefault="004D6121" w:rsidP="004D6121">
            <w:pPr>
              <w:rPr>
                <w:rFonts w:ascii="Barlow" w:hAnsi="Barlow"/>
                <w:sz w:val="20"/>
                <w:szCs w:val="20"/>
              </w:rPr>
            </w:pPr>
            <w:r w:rsidRPr="004B5691">
              <w:rPr>
                <w:rFonts w:ascii="Barlow" w:hAnsi="Barlow"/>
                <w:sz w:val="20"/>
                <w:szCs w:val="20"/>
              </w:rPr>
              <w:t>QE n°44068 JO AN du 14 avril 2000</w:t>
            </w:r>
          </w:p>
          <w:p w14:paraId="65B0D3ED" w14:textId="5B3A7389" w:rsidR="00C93D50" w:rsidRPr="00C93D50" w:rsidRDefault="004D6121" w:rsidP="00C93D50">
            <w:pPr>
              <w:rPr>
                <w:rFonts w:ascii="Barlow" w:hAnsi="Barlow"/>
                <w:sz w:val="20"/>
                <w:szCs w:val="20"/>
              </w:rPr>
            </w:pPr>
            <w:r w:rsidRPr="004B5691">
              <w:rPr>
                <w:rFonts w:ascii="Barlow" w:hAnsi="Barlow"/>
                <w:sz w:val="20"/>
                <w:szCs w:val="20"/>
              </w:rPr>
              <w:t>QE n°30471 JO Sénat du 29 mars 2001</w:t>
            </w:r>
          </w:p>
        </w:tc>
      </w:tr>
      <w:tr w:rsidR="004D6121" w:rsidRPr="004B5691" w14:paraId="789E0521" w14:textId="77777777" w:rsidTr="00397A33">
        <w:tc>
          <w:tcPr>
            <w:tcW w:w="2689" w:type="dxa"/>
          </w:tcPr>
          <w:p w14:paraId="7EC20817" w14:textId="1D95BB33" w:rsidR="004D6121" w:rsidRPr="004B5691" w:rsidRDefault="004D6121" w:rsidP="009A7899">
            <w:pPr>
              <w:rPr>
                <w:rFonts w:ascii="Barlow" w:hAnsi="Barlow"/>
                <w:sz w:val="20"/>
                <w:szCs w:val="20"/>
              </w:rPr>
            </w:pPr>
            <w:r w:rsidRPr="004B5691">
              <w:rPr>
                <w:rFonts w:ascii="Barlow" w:hAnsi="Barlow"/>
                <w:sz w:val="20"/>
                <w:szCs w:val="20"/>
              </w:rPr>
              <w:t>Mariage d’un enfant</w:t>
            </w:r>
          </w:p>
        </w:tc>
        <w:sdt>
          <w:sdtPr>
            <w:rPr>
              <w:rFonts w:ascii="Barlow" w:hAnsi="Barlow"/>
              <w:sz w:val="20"/>
              <w:szCs w:val="20"/>
            </w:rPr>
            <w:alias w:val="nb jours ouvrables"/>
            <w:tag w:val="nb jours ouvrables"/>
            <w:id w:val="-266700192"/>
            <w:placeholder>
              <w:docPart w:val="A27DF106EC36431BBC9F446DE28906DE"/>
            </w:placeholder>
            <w:showingPlcHdr/>
            <w15:color w:val="FFFF00"/>
            <w:dropDownList>
              <w:listItem w:value="Choisissez un élément."/>
              <w:listItem w:displayText="0" w:value="0"/>
              <w:listItem w:displayText="1 jour" w:value="1 jour"/>
            </w:dropDownList>
          </w:sdtPr>
          <w:sdtEndPr/>
          <w:sdtContent>
            <w:tc>
              <w:tcPr>
                <w:tcW w:w="3685" w:type="dxa"/>
                <w:vAlign w:val="center"/>
              </w:tcPr>
              <w:p w14:paraId="74BD60B3" w14:textId="0982B8C5" w:rsidR="004D6121" w:rsidRPr="004B5691" w:rsidRDefault="004D6121" w:rsidP="009A7899">
                <w:pPr>
                  <w:jc w:val="center"/>
                  <w:rPr>
                    <w:rFonts w:ascii="Barlow" w:hAnsi="Barlow"/>
                    <w:sz w:val="20"/>
                    <w:szCs w:val="20"/>
                  </w:rPr>
                </w:pPr>
                <w:r w:rsidRPr="004B5691">
                  <w:rPr>
                    <w:rStyle w:val="Textedelespacerserv"/>
                    <w:rFonts w:ascii="Barlow" w:hAnsi="Barlow"/>
                  </w:rPr>
                  <w:t>Choisissez un élément.</w:t>
                </w:r>
              </w:p>
            </w:tc>
          </w:sdtContent>
        </w:sdt>
        <w:tc>
          <w:tcPr>
            <w:tcW w:w="2688" w:type="dxa"/>
            <w:vMerge/>
          </w:tcPr>
          <w:p w14:paraId="2033A718" w14:textId="599C1DC0" w:rsidR="004D6121" w:rsidRPr="004B5691" w:rsidRDefault="004D6121" w:rsidP="009A7899">
            <w:pPr>
              <w:jc w:val="both"/>
              <w:rPr>
                <w:rFonts w:ascii="Barlow" w:hAnsi="Barlow"/>
                <w:sz w:val="20"/>
                <w:szCs w:val="20"/>
              </w:rPr>
            </w:pPr>
          </w:p>
        </w:tc>
      </w:tr>
      <w:tr w:rsidR="004D6121" w:rsidRPr="004B5691" w14:paraId="596B22E4" w14:textId="77777777" w:rsidTr="00397A33">
        <w:tc>
          <w:tcPr>
            <w:tcW w:w="2689" w:type="dxa"/>
            <w:vAlign w:val="center"/>
          </w:tcPr>
          <w:p w14:paraId="30D27CCC" w14:textId="5403B863" w:rsidR="004D6121" w:rsidRPr="004B5691" w:rsidRDefault="004D6121" w:rsidP="009A7899">
            <w:pPr>
              <w:rPr>
                <w:rFonts w:ascii="Barlow" w:hAnsi="Barlow"/>
                <w:sz w:val="20"/>
                <w:szCs w:val="20"/>
              </w:rPr>
            </w:pPr>
            <w:r w:rsidRPr="004B5691">
              <w:rPr>
                <w:rFonts w:ascii="Barlow" w:hAnsi="Barlow"/>
                <w:sz w:val="20"/>
                <w:szCs w:val="20"/>
              </w:rPr>
              <w:t xml:space="preserve">Mariage d’un ascendant, frère, sœur, oncle, tante, neveu, nièce, beau-frère, belle-sœur </w:t>
            </w:r>
          </w:p>
        </w:tc>
        <w:sdt>
          <w:sdtPr>
            <w:rPr>
              <w:rFonts w:ascii="Barlow" w:hAnsi="Barlow"/>
              <w:sz w:val="20"/>
              <w:szCs w:val="20"/>
            </w:rPr>
            <w:alias w:val="nb jours ouvrables"/>
            <w:tag w:val="nb jours ouvrables"/>
            <w:id w:val="1143933253"/>
            <w:placeholder>
              <w:docPart w:val="D719D25B93EF40A680D57B47CF1E882B"/>
            </w:placeholder>
            <w:showingPlcHdr/>
            <w15:color w:val="FFFF00"/>
            <w:dropDownList>
              <w:listItem w:value="Choisissez un élément."/>
              <w:listItem w:displayText="0" w:value="0"/>
              <w:listItem w:displayText="1 jour" w:value="1 jour"/>
            </w:dropDownList>
          </w:sdtPr>
          <w:sdtEndPr/>
          <w:sdtContent>
            <w:tc>
              <w:tcPr>
                <w:tcW w:w="3685" w:type="dxa"/>
                <w:vAlign w:val="center"/>
              </w:tcPr>
              <w:p w14:paraId="160A654B" w14:textId="6E1080FE" w:rsidR="004D6121" w:rsidRPr="004B5691" w:rsidRDefault="004D6121" w:rsidP="009A7899">
                <w:pPr>
                  <w:jc w:val="center"/>
                  <w:rPr>
                    <w:rFonts w:ascii="Barlow" w:hAnsi="Barlow"/>
                    <w:sz w:val="20"/>
                    <w:szCs w:val="20"/>
                  </w:rPr>
                </w:pPr>
                <w:r w:rsidRPr="004B5691">
                  <w:rPr>
                    <w:rStyle w:val="Textedelespacerserv"/>
                    <w:rFonts w:ascii="Barlow" w:hAnsi="Barlow"/>
                  </w:rPr>
                  <w:t>Choisissez un élément.</w:t>
                </w:r>
              </w:p>
            </w:tc>
          </w:sdtContent>
        </w:sdt>
        <w:tc>
          <w:tcPr>
            <w:tcW w:w="2688" w:type="dxa"/>
            <w:vMerge/>
            <w:vAlign w:val="center"/>
          </w:tcPr>
          <w:p w14:paraId="27DCB727" w14:textId="58A53FEE" w:rsidR="004D6121" w:rsidRPr="004B5691" w:rsidRDefault="004D6121" w:rsidP="009A7899">
            <w:pPr>
              <w:rPr>
                <w:rFonts w:ascii="Barlow" w:hAnsi="Barlow"/>
                <w:sz w:val="20"/>
                <w:szCs w:val="20"/>
              </w:rPr>
            </w:pPr>
          </w:p>
        </w:tc>
      </w:tr>
      <w:tr w:rsidR="004D6121" w:rsidRPr="004B5691" w14:paraId="0D9BFAB1" w14:textId="77777777" w:rsidTr="00397A33">
        <w:tc>
          <w:tcPr>
            <w:tcW w:w="2689" w:type="dxa"/>
            <w:vAlign w:val="center"/>
          </w:tcPr>
          <w:p w14:paraId="7E2668DB" w14:textId="389A29C2" w:rsidR="004D6121" w:rsidRPr="004B5691" w:rsidRDefault="004D6121" w:rsidP="009A7899">
            <w:pPr>
              <w:tabs>
                <w:tab w:val="left" w:pos="216"/>
              </w:tabs>
              <w:rPr>
                <w:rFonts w:ascii="Barlow" w:hAnsi="Barlow"/>
                <w:sz w:val="20"/>
                <w:szCs w:val="20"/>
              </w:rPr>
            </w:pPr>
            <w:r w:rsidRPr="004B5691">
              <w:rPr>
                <w:rFonts w:ascii="Barlow" w:hAnsi="Barlow"/>
                <w:sz w:val="20"/>
                <w:szCs w:val="20"/>
              </w:rPr>
              <w:t>Décès du conjoint, partenaire de PACS, concubin</w:t>
            </w:r>
          </w:p>
        </w:tc>
        <w:sdt>
          <w:sdtPr>
            <w:rPr>
              <w:rFonts w:ascii="Barlow" w:hAnsi="Barlow"/>
              <w:sz w:val="20"/>
              <w:szCs w:val="20"/>
            </w:rPr>
            <w:alias w:val="nb jours ouvrables"/>
            <w:tag w:val="nb jours ouvrables"/>
            <w:id w:val="-1339225811"/>
            <w:placeholder>
              <w:docPart w:val="C02A355503AD41D28AB4484E41CA9ACE"/>
            </w:placeholder>
            <w:showingPlcHdr/>
            <w15:color w:val="FFFF00"/>
            <w:comboBox>
              <w:listItem w:value="Choisissez un nombre de jours ouvrables"/>
              <w:listItem w:displayText="0 " w:value="0 "/>
              <w:listItem w:displayText="1 jour" w:value="1 jour"/>
              <w:listItem w:displayText="2 jours" w:value="2 jours"/>
              <w:listItem w:displayText="3 jours" w:value="3 jours"/>
              <w:listItem w:displayText="4 jours" w:value="4 jours"/>
              <w:listItem w:displayText="5 jours" w:value="5 jours"/>
            </w:comboBox>
          </w:sdtPr>
          <w:sdtEndPr/>
          <w:sdtContent>
            <w:tc>
              <w:tcPr>
                <w:tcW w:w="3685" w:type="dxa"/>
                <w:vAlign w:val="center"/>
              </w:tcPr>
              <w:p w14:paraId="22918635" w14:textId="239FA607" w:rsidR="004D6121" w:rsidRPr="004B5691" w:rsidRDefault="004D6121" w:rsidP="009A7899">
                <w:pPr>
                  <w:jc w:val="center"/>
                  <w:rPr>
                    <w:rFonts w:ascii="Barlow" w:hAnsi="Barlow"/>
                    <w:sz w:val="20"/>
                    <w:szCs w:val="20"/>
                  </w:rPr>
                </w:pPr>
                <w:r w:rsidRPr="004B5691">
                  <w:rPr>
                    <w:rStyle w:val="Textedelespacerserv"/>
                    <w:rFonts w:ascii="Barlow" w:hAnsi="Barlow"/>
                  </w:rPr>
                  <w:t>Choisissez un élément.</w:t>
                </w:r>
              </w:p>
            </w:tc>
          </w:sdtContent>
        </w:sdt>
        <w:tc>
          <w:tcPr>
            <w:tcW w:w="2688" w:type="dxa"/>
            <w:vMerge/>
            <w:vAlign w:val="center"/>
          </w:tcPr>
          <w:p w14:paraId="148D58FF" w14:textId="271CCBB9" w:rsidR="004D6121" w:rsidRPr="004B5691" w:rsidRDefault="004D6121" w:rsidP="009A7899">
            <w:pPr>
              <w:rPr>
                <w:rFonts w:ascii="Barlow" w:hAnsi="Barlow"/>
                <w:sz w:val="20"/>
                <w:szCs w:val="20"/>
              </w:rPr>
            </w:pPr>
          </w:p>
        </w:tc>
      </w:tr>
      <w:tr w:rsidR="004D6121" w:rsidRPr="004B5691" w14:paraId="7CC58467" w14:textId="77777777" w:rsidTr="00127197">
        <w:tc>
          <w:tcPr>
            <w:tcW w:w="2689" w:type="dxa"/>
          </w:tcPr>
          <w:p w14:paraId="33ED19CA" w14:textId="22278F6D" w:rsidR="004D6121" w:rsidRPr="004B5691" w:rsidRDefault="004D6121" w:rsidP="00127197">
            <w:pPr>
              <w:rPr>
                <w:rFonts w:ascii="Barlow" w:hAnsi="Barlow"/>
                <w:sz w:val="20"/>
                <w:szCs w:val="20"/>
              </w:rPr>
            </w:pPr>
            <w:r w:rsidRPr="004B5691">
              <w:rPr>
                <w:rFonts w:ascii="Barlow" w:hAnsi="Barlow"/>
                <w:sz w:val="20"/>
                <w:szCs w:val="20"/>
              </w:rPr>
              <w:t>Décès des ascendants : père, mère, belle-mère, beau-père de l’agent</w:t>
            </w:r>
          </w:p>
        </w:tc>
        <w:sdt>
          <w:sdtPr>
            <w:rPr>
              <w:rFonts w:ascii="Barlow" w:hAnsi="Barlow"/>
              <w:sz w:val="20"/>
              <w:szCs w:val="20"/>
            </w:rPr>
            <w:alias w:val="nb jours ouvrables"/>
            <w:tag w:val="nb jours ouvrables"/>
            <w:id w:val="153653666"/>
            <w:placeholder>
              <w:docPart w:val="984D5F0B97CA4C93AFBD8BC5AF6968BB"/>
            </w:placeholder>
            <w:showingPlcHdr/>
            <w15:color w:val="FFFF00"/>
            <w:dropDownList>
              <w:listItem w:value="Choisissez un élément."/>
              <w:listItem w:displayText="0" w:value="0"/>
              <w:listItem w:displayText="1 jour" w:value="1 jour"/>
            </w:dropDownList>
          </w:sdtPr>
          <w:sdtEndPr/>
          <w:sdtContent>
            <w:tc>
              <w:tcPr>
                <w:tcW w:w="3685" w:type="dxa"/>
                <w:vAlign w:val="center"/>
              </w:tcPr>
              <w:p w14:paraId="2A032AC8" w14:textId="65AF3077" w:rsidR="004D6121" w:rsidRPr="004B5691" w:rsidRDefault="004D6121" w:rsidP="00127197">
                <w:pPr>
                  <w:jc w:val="center"/>
                  <w:rPr>
                    <w:rFonts w:ascii="Barlow" w:hAnsi="Barlow"/>
                    <w:sz w:val="20"/>
                    <w:szCs w:val="20"/>
                  </w:rPr>
                </w:pPr>
                <w:r w:rsidRPr="004B5691">
                  <w:rPr>
                    <w:rStyle w:val="Textedelespacerserv"/>
                    <w:rFonts w:ascii="Barlow" w:hAnsi="Barlow"/>
                  </w:rPr>
                  <w:t>Choisissez un élément.</w:t>
                </w:r>
              </w:p>
            </w:tc>
          </w:sdtContent>
        </w:sdt>
        <w:tc>
          <w:tcPr>
            <w:tcW w:w="2688" w:type="dxa"/>
            <w:vMerge/>
            <w:vAlign w:val="center"/>
          </w:tcPr>
          <w:p w14:paraId="568D10AC" w14:textId="13820B1C" w:rsidR="004D6121" w:rsidRPr="004B5691" w:rsidRDefault="004D6121" w:rsidP="00127197">
            <w:pPr>
              <w:rPr>
                <w:rFonts w:ascii="Barlow" w:hAnsi="Barlow"/>
                <w:sz w:val="20"/>
                <w:szCs w:val="20"/>
              </w:rPr>
            </w:pPr>
          </w:p>
        </w:tc>
      </w:tr>
      <w:tr w:rsidR="004D6121" w:rsidRPr="004B5691" w14:paraId="109403D4" w14:textId="77777777" w:rsidTr="00127197">
        <w:tc>
          <w:tcPr>
            <w:tcW w:w="2689" w:type="dxa"/>
          </w:tcPr>
          <w:p w14:paraId="30BFF924" w14:textId="1999B623" w:rsidR="004D6121" w:rsidRPr="004B5691" w:rsidRDefault="004D6121" w:rsidP="00127197">
            <w:pPr>
              <w:rPr>
                <w:rFonts w:ascii="Barlow" w:hAnsi="Barlow"/>
                <w:sz w:val="20"/>
                <w:szCs w:val="20"/>
              </w:rPr>
            </w:pPr>
            <w:r w:rsidRPr="004B5691">
              <w:rPr>
                <w:rFonts w:ascii="Barlow" w:hAnsi="Barlow"/>
                <w:sz w:val="20"/>
                <w:szCs w:val="20"/>
              </w:rPr>
              <w:t>Décès des autres ascendants</w:t>
            </w:r>
          </w:p>
        </w:tc>
        <w:sdt>
          <w:sdtPr>
            <w:rPr>
              <w:rFonts w:ascii="Barlow" w:hAnsi="Barlow"/>
              <w:sz w:val="20"/>
              <w:szCs w:val="20"/>
            </w:rPr>
            <w:alias w:val="nb jours ouvrables"/>
            <w:tag w:val="nb jours ouvrables"/>
            <w:id w:val="703135110"/>
            <w:placeholder>
              <w:docPart w:val="54DB10BCA64C40829F522C208D75AF0C"/>
            </w:placeholder>
            <w:showingPlcHdr/>
            <w15:color w:val="FFFF00"/>
            <w:dropDownList>
              <w:listItem w:value="Choisissez un élément."/>
              <w:listItem w:displayText="0" w:value="0"/>
              <w:listItem w:displayText="1 jour" w:value="1 jour"/>
            </w:dropDownList>
          </w:sdtPr>
          <w:sdtEndPr/>
          <w:sdtContent>
            <w:tc>
              <w:tcPr>
                <w:tcW w:w="3685" w:type="dxa"/>
                <w:vAlign w:val="center"/>
              </w:tcPr>
              <w:p w14:paraId="4FC59C50" w14:textId="32545F9B" w:rsidR="004D6121" w:rsidRPr="004B5691" w:rsidRDefault="004D6121" w:rsidP="00127197">
                <w:pPr>
                  <w:jc w:val="center"/>
                  <w:rPr>
                    <w:rFonts w:ascii="Barlow" w:hAnsi="Barlow"/>
                    <w:sz w:val="20"/>
                    <w:szCs w:val="20"/>
                  </w:rPr>
                </w:pPr>
                <w:r w:rsidRPr="004B5691">
                  <w:rPr>
                    <w:rStyle w:val="Textedelespacerserv"/>
                    <w:rFonts w:ascii="Barlow" w:hAnsi="Barlow"/>
                  </w:rPr>
                  <w:t>Choisissez un élément.</w:t>
                </w:r>
              </w:p>
            </w:tc>
          </w:sdtContent>
        </w:sdt>
        <w:tc>
          <w:tcPr>
            <w:tcW w:w="2688" w:type="dxa"/>
            <w:vMerge/>
            <w:vAlign w:val="center"/>
          </w:tcPr>
          <w:p w14:paraId="6B0A98C7" w14:textId="77777777" w:rsidR="004D6121" w:rsidRPr="004B5691" w:rsidRDefault="004D6121" w:rsidP="00127197">
            <w:pPr>
              <w:rPr>
                <w:rFonts w:ascii="Barlow" w:hAnsi="Barlow"/>
                <w:sz w:val="20"/>
                <w:szCs w:val="20"/>
              </w:rPr>
            </w:pPr>
          </w:p>
        </w:tc>
      </w:tr>
      <w:tr w:rsidR="004D6121" w:rsidRPr="004B5691" w14:paraId="59889CFA" w14:textId="77777777" w:rsidTr="00127197">
        <w:tc>
          <w:tcPr>
            <w:tcW w:w="2689" w:type="dxa"/>
          </w:tcPr>
          <w:p w14:paraId="6977B9F2" w14:textId="2C46AA6E" w:rsidR="004D6121" w:rsidRPr="004B5691" w:rsidRDefault="004D6121" w:rsidP="00127197">
            <w:pPr>
              <w:rPr>
                <w:rFonts w:ascii="Barlow" w:hAnsi="Barlow"/>
                <w:sz w:val="20"/>
                <w:szCs w:val="20"/>
              </w:rPr>
            </w:pPr>
            <w:r w:rsidRPr="004B5691">
              <w:rPr>
                <w:rFonts w:ascii="Barlow" w:hAnsi="Barlow"/>
                <w:sz w:val="20"/>
                <w:szCs w:val="20"/>
              </w:rPr>
              <w:t>Décès des autres descendants autres qu’un enfant</w:t>
            </w:r>
          </w:p>
        </w:tc>
        <w:sdt>
          <w:sdtPr>
            <w:rPr>
              <w:rFonts w:ascii="Barlow" w:hAnsi="Barlow"/>
              <w:sz w:val="20"/>
              <w:szCs w:val="20"/>
            </w:rPr>
            <w:alias w:val="nb jours ouvrables"/>
            <w:tag w:val="nb jours ouvrables"/>
            <w:id w:val="950585316"/>
            <w:placeholder>
              <w:docPart w:val="1486EC5B65E3496FB0A93602EB6C6C10"/>
            </w:placeholder>
            <w:showingPlcHdr/>
            <w15:color w:val="FFFF00"/>
            <w:dropDownList>
              <w:listItem w:value="Choisissez un élément."/>
              <w:listItem w:displayText="0" w:value="0"/>
              <w:listItem w:displayText="1 jour" w:value="1 jour"/>
            </w:dropDownList>
          </w:sdtPr>
          <w:sdtEndPr/>
          <w:sdtContent>
            <w:tc>
              <w:tcPr>
                <w:tcW w:w="3685" w:type="dxa"/>
                <w:vAlign w:val="center"/>
              </w:tcPr>
              <w:p w14:paraId="31255CA5" w14:textId="65F7F7B0" w:rsidR="004D6121" w:rsidRPr="004B5691" w:rsidRDefault="004D6121" w:rsidP="00127197">
                <w:pPr>
                  <w:jc w:val="center"/>
                  <w:rPr>
                    <w:rFonts w:ascii="Barlow" w:hAnsi="Barlow"/>
                    <w:sz w:val="20"/>
                    <w:szCs w:val="20"/>
                  </w:rPr>
                </w:pPr>
                <w:r w:rsidRPr="004B5691">
                  <w:rPr>
                    <w:rStyle w:val="Textedelespacerserv"/>
                    <w:rFonts w:ascii="Barlow" w:hAnsi="Barlow"/>
                  </w:rPr>
                  <w:t>Choisissez un élément.</w:t>
                </w:r>
              </w:p>
            </w:tc>
          </w:sdtContent>
        </w:sdt>
        <w:tc>
          <w:tcPr>
            <w:tcW w:w="2688" w:type="dxa"/>
            <w:vMerge/>
            <w:vAlign w:val="center"/>
          </w:tcPr>
          <w:p w14:paraId="015FF6B8" w14:textId="77777777" w:rsidR="004D6121" w:rsidRPr="004B5691" w:rsidRDefault="004D6121" w:rsidP="00127197">
            <w:pPr>
              <w:rPr>
                <w:rFonts w:ascii="Barlow" w:hAnsi="Barlow"/>
                <w:sz w:val="20"/>
                <w:szCs w:val="20"/>
              </w:rPr>
            </w:pPr>
          </w:p>
        </w:tc>
      </w:tr>
      <w:tr w:rsidR="004D6121" w:rsidRPr="004B5691" w14:paraId="344AD04D" w14:textId="77777777" w:rsidTr="00127197">
        <w:tc>
          <w:tcPr>
            <w:tcW w:w="2689" w:type="dxa"/>
          </w:tcPr>
          <w:p w14:paraId="74C24AD3" w14:textId="219BF7AD" w:rsidR="004D6121" w:rsidRPr="004B5691" w:rsidRDefault="004D6121" w:rsidP="00127197">
            <w:pPr>
              <w:rPr>
                <w:rFonts w:ascii="Barlow" w:hAnsi="Barlow"/>
                <w:sz w:val="20"/>
                <w:szCs w:val="20"/>
              </w:rPr>
            </w:pPr>
            <w:r w:rsidRPr="004B5691">
              <w:rPr>
                <w:rFonts w:ascii="Barlow" w:hAnsi="Barlow"/>
                <w:sz w:val="20"/>
                <w:szCs w:val="20"/>
              </w:rPr>
              <w:t>Décès des collatéraux (frère, sœur, oncle, tante, neveu, nièce, beau-frère, belle-sœur)</w:t>
            </w:r>
          </w:p>
        </w:tc>
        <w:sdt>
          <w:sdtPr>
            <w:rPr>
              <w:rFonts w:ascii="Barlow" w:hAnsi="Barlow"/>
              <w:sz w:val="20"/>
              <w:szCs w:val="20"/>
            </w:rPr>
            <w:alias w:val="nb jours ouvrables"/>
            <w:tag w:val="nb jours ouvrables"/>
            <w:id w:val="-2129464844"/>
            <w:placeholder>
              <w:docPart w:val="25471EA0CBE0442190437F13A42C489B"/>
            </w:placeholder>
            <w:showingPlcHdr/>
            <w15:color w:val="FFFF00"/>
            <w:dropDownList>
              <w:listItem w:value="Choisissez un élément."/>
              <w:listItem w:displayText="0" w:value="0"/>
              <w:listItem w:displayText="1 jour" w:value="1 jour"/>
            </w:dropDownList>
          </w:sdtPr>
          <w:sdtEndPr/>
          <w:sdtContent>
            <w:tc>
              <w:tcPr>
                <w:tcW w:w="3685" w:type="dxa"/>
                <w:vAlign w:val="center"/>
              </w:tcPr>
              <w:p w14:paraId="5CBD7EFB" w14:textId="45FE2094" w:rsidR="004D6121" w:rsidRPr="004B5691" w:rsidRDefault="004D6121" w:rsidP="00127197">
                <w:pPr>
                  <w:jc w:val="center"/>
                  <w:rPr>
                    <w:rFonts w:ascii="Barlow" w:hAnsi="Barlow"/>
                    <w:sz w:val="20"/>
                    <w:szCs w:val="20"/>
                  </w:rPr>
                </w:pPr>
                <w:r w:rsidRPr="004B5691">
                  <w:rPr>
                    <w:rStyle w:val="Textedelespacerserv"/>
                    <w:rFonts w:ascii="Barlow" w:hAnsi="Barlow"/>
                  </w:rPr>
                  <w:t>Choisissez un élément.</w:t>
                </w:r>
              </w:p>
            </w:tc>
          </w:sdtContent>
        </w:sdt>
        <w:tc>
          <w:tcPr>
            <w:tcW w:w="2688" w:type="dxa"/>
            <w:vMerge/>
            <w:vAlign w:val="center"/>
          </w:tcPr>
          <w:p w14:paraId="6CBD469C" w14:textId="77777777" w:rsidR="004D6121" w:rsidRPr="004B5691" w:rsidRDefault="004D6121" w:rsidP="00127197">
            <w:pPr>
              <w:rPr>
                <w:rFonts w:ascii="Barlow" w:hAnsi="Barlow"/>
                <w:sz w:val="20"/>
                <w:szCs w:val="20"/>
              </w:rPr>
            </w:pPr>
          </w:p>
        </w:tc>
      </w:tr>
      <w:tr w:rsidR="004D6121" w:rsidRPr="004B5691" w14:paraId="123D9BA2" w14:textId="77777777" w:rsidTr="00397A33">
        <w:tc>
          <w:tcPr>
            <w:tcW w:w="2689" w:type="dxa"/>
          </w:tcPr>
          <w:p w14:paraId="3B2BEFFD" w14:textId="635E2ABD" w:rsidR="004D6121" w:rsidRPr="004B5691" w:rsidRDefault="004D6121" w:rsidP="009A7899">
            <w:pPr>
              <w:rPr>
                <w:rFonts w:ascii="Barlow" w:hAnsi="Barlow"/>
                <w:sz w:val="20"/>
                <w:szCs w:val="20"/>
              </w:rPr>
            </w:pPr>
            <w:r w:rsidRPr="004B5691">
              <w:rPr>
                <w:rFonts w:ascii="Barlow" w:hAnsi="Barlow"/>
                <w:sz w:val="20"/>
                <w:szCs w:val="20"/>
              </w:rPr>
              <w:t>Maladie très grave du conjoint, partenaire de PACS, concubin</w:t>
            </w:r>
          </w:p>
        </w:tc>
        <w:tc>
          <w:tcPr>
            <w:tcW w:w="3685" w:type="dxa"/>
            <w:vAlign w:val="center"/>
          </w:tcPr>
          <w:p w14:paraId="1FA2A058" w14:textId="230D526B" w:rsidR="004D6121" w:rsidRPr="004B5691" w:rsidRDefault="004D6121" w:rsidP="009A7899">
            <w:pPr>
              <w:jc w:val="center"/>
              <w:rPr>
                <w:rFonts w:ascii="Barlow" w:hAnsi="Barlow"/>
                <w:sz w:val="20"/>
                <w:szCs w:val="20"/>
              </w:rPr>
            </w:pPr>
            <w:r w:rsidRPr="004B5691">
              <w:rPr>
                <w:rFonts w:ascii="Barlow" w:hAnsi="Barlow"/>
                <w:sz w:val="20"/>
                <w:szCs w:val="20"/>
              </w:rPr>
              <w:t>En fonction de la maladie</w:t>
            </w:r>
          </w:p>
        </w:tc>
        <w:tc>
          <w:tcPr>
            <w:tcW w:w="2688" w:type="dxa"/>
            <w:vMerge/>
            <w:vAlign w:val="center"/>
          </w:tcPr>
          <w:p w14:paraId="3CEE04DE" w14:textId="77777777" w:rsidR="004D6121" w:rsidRPr="004B5691" w:rsidRDefault="004D6121" w:rsidP="009A7899">
            <w:pPr>
              <w:rPr>
                <w:rFonts w:ascii="Barlow" w:hAnsi="Barlow"/>
                <w:sz w:val="20"/>
                <w:szCs w:val="20"/>
              </w:rPr>
            </w:pPr>
          </w:p>
        </w:tc>
      </w:tr>
      <w:tr w:rsidR="004D6121" w:rsidRPr="004B5691" w14:paraId="5070972B" w14:textId="77777777" w:rsidTr="00397A33">
        <w:tc>
          <w:tcPr>
            <w:tcW w:w="2689" w:type="dxa"/>
          </w:tcPr>
          <w:p w14:paraId="394FD4C4" w14:textId="1DD7AA55" w:rsidR="004D6121" w:rsidRPr="004B5691" w:rsidRDefault="004D6121" w:rsidP="009A7899">
            <w:pPr>
              <w:rPr>
                <w:rFonts w:ascii="Barlow" w:hAnsi="Barlow"/>
                <w:sz w:val="20"/>
                <w:szCs w:val="20"/>
              </w:rPr>
            </w:pPr>
            <w:r w:rsidRPr="004B5691">
              <w:rPr>
                <w:rFonts w:ascii="Barlow" w:hAnsi="Barlow"/>
                <w:sz w:val="20"/>
                <w:szCs w:val="20"/>
              </w:rPr>
              <w:t>Maladie très grave d’un enfant</w:t>
            </w:r>
          </w:p>
        </w:tc>
        <w:tc>
          <w:tcPr>
            <w:tcW w:w="3685" w:type="dxa"/>
            <w:vAlign w:val="center"/>
          </w:tcPr>
          <w:p w14:paraId="46A24163" w14:textId="797749C3" w:rsidR="004D6121" w:rsidRPr="004B5691" w:rsidRDefault="004D6121" w:rsidP="009A7899">
            <w:pPr>
              <w:jc w:val="center"/>
              <w:rPr>
                <w:rFonts w:ascii="Barlow" w:hAnsi="Barlow"/>
                <w:sz w:val="20"/>
                <w:szCs w:val="20"/>
              </w:rPr>
            </w:pPr>
            <w:r w:rsidRPr="004B5691">
              <w:rPr>
                <w:rFonts w:ascii="Barlow" w:hAnsi="Barlow"/>
                <w:sz w:val="20"/>
                <w:szCs w:val="20"/>
              </w:rPr>
              <w:t>En fonction de la maladie</w:t>
            </w:r>
          </w:p>
        </w:tc>
        <w:tc>
          <w:tcPr>
            <w:tcW w:w="2688" w:type="dxa"/>
            <w:vMerge/>
            <w:vAlign w:val="center"/>
          </w:tcPr>
          <w:p w14:paraId="59B3592A" w14:textId="77777777" w:rsidR="004D6121" w:rsidRPr="004B5691" w:rsidRDefault="004D6121" w:rsidP="009A7899">
            <w:pPr>
              <w:rPr>
                <w:rFonts w:ascii="Barlow" w:hAnsi="Barlow"/>
                <w:sz w:val="20"/>
                <w:szCs w:val="20"/>
              </w:rPr>
            </w:pPr>
          </w:p>
        </w:tc>
      </w:tr>
      <w:tr w:rsidR="004D6121" w:rsidRPr="004B5691" w14:paraId="62CFA2D0" w14:textId="77777777" w:rsidTr="00397A33">
        <w:tc>
          <w:tcPr>
            <w:tcW w:w="2689" w:type="dxa"/>
          </w:tcPr>
          <w:p w14:paraId="5BBCF42B" w14:textId="56B7C899" w:rsidR="004D6121" w:rsidRPr="004B5691" w:rsidRDefault="004D6121" w:rsidP="009A7899">
            <w:pPr>
              <w:rPr>
                <w:rFonts w:ascii="Barlow" w:hAnsi="Barlow"/>
                <w:sz w:val="20"/>
                <w:szCs w:val="20"/>
              </w:rPr>
            </w:pPr>
            <w:r w:rsidRPr="004B5691">
              <w:rPr>
                <w:rFonts w:ascii="Barlow" w:hAnsi="Barlow"/>
                <w:sz w:val="20"/>
                <w:szCs w:val="20"/>
              </w:rPr>
              <w:t>Maladie très grave d’un ascendant, collatéral</w:t>
            </w:r>
          </w:p>
        </w:tc>
        <w:tc>
          <w:tcPr>
            <w:tcW w:w="3685" w:type="dxa"/>
            <w:vAlign w:val="center"/>
          </w:tcPr>
          <w:p w14:paraId="7AF00530" w14:textId="7F7EBCD4" w:rsidR="004D6121" w:rsidRPr="004B5691" w:rsidRDefault="004D6121" w:rsidP="009A7899">
            <w:pPr>
              <w:jc w:val="center"/>
              <w:rPr>
                <w:rFonts w:ascii="Barlow" w:hAnsi="Barlow"/>
                <w:sz w:val="20"/>
                <w:szCs w:val="20"/>
              </w:rPr>
            </w:pPr>
            <w:r w:rsidRPr="004B5691">
              <w:rPr>
                <w:rFonts w:ascii="Barlow" w:hAnsi="Barlow"/>
                <w:sz w:val="20"/>
                <w:szCs w:val="20"/>
              </w:rPr>
              <w:t>En fonction de la maladie</w:t>
            </w:r>
          </w:p>
        </w:tc>
        <w:tc>
          <w:tcPr>
            <w:tcW w:w="2688" w:type="dxa"/>
            <w:vMerge/>
            <w:vAlign w:val="center"/>
          </w:tcPr>
          <w:p w14:paraId="6503EE08" w14:textId="77777777" w:rsidR="004D6121" w:rsidRPr="004B5691" w:rsidRDefault="004D6121" w:rsidP="009A7899">
            <w:pPr>
              <w:rPr>
                <w:rFonts w:ascii="Barlow" w:hAnsi="Barlow"/>
                <w:sz w:val="20"/>
                <w:szCs w:val="20"/>
              </w:rPr>
            </w:pPr>
          </w:p>
        </w:tc>
      </w:tr>
      <w:tr w:rsidR="000E7359" w:rsidRPr="004B5691" w14:paraId="7309B2E7" w14:textId="77777777" w:rsidTr="00397A33">
        <w:tc>
          <w:tcPr>
            <w:tcW w:w="2689" w:type="dxa"/>
          </w:tcPr>
          <w:p w14:paraId="752132DB" w14:textId="77777777" w:rsidR="000E7359" w:rsidRPr="004B5691" w:rsidRDefault="000E7359" w:rsidP="009A7899">
            <w:pPr>
              <w:rPr>
                <w:rFonts w:ascii="Barlow" w:hAnsi="Barlow"/>
                <w:sz w:val="20"/>
                <w:szCs w:val="20"/>
              </w:rPr>
            </w:pPr>
            <w:r w:rsidRPr="004B5691">
              <w:rPr>
                <w:rFonts w:ascii="Barlow" w:hAnsi="Barlow"/>
                <w:sz w:val="20"/>
                <w:szCs w:val="20"/>
              </w:rPr>
              <w:t xml:space="preserve">Garde d’un enfant : </w:t>
            </w:r>
          </w:p>
          <w:p w14:paraId="1A003A18" w14:textId="388C1BB6" w:rsidR="000E7359" w:rsidRPr="004B5691" w:rsidRDefault="000E7359" w:rsidP="000E7359">
            <w:pPr>
              <w:pStyle w:val="Paragraphedeliste"/>
              <w:numPr>
                <w:ilvl w:val="0"/>
                <w:numId w:val="5"/>
              </w:numPr>
              <w:rPr>
                <w:rFonts w:ascii="Barlow" w:hAnsi="Barlow"/>
                <w:sz w:val="20"/>
                <w:szCs w:val="20"/>
              </w:rPr>
            </w:pPr>
            <w:r w:rsidRPr="004B5691">
              <w:rPr>
                <w:rFonts w:ascii="Barlow" w:hAnsi="Barlow"/>
                <w:sz w:val="20"/>
                <w:szCs w:val="20"/>
              </w:rPr>
              <w:t>Malade</w:t>
            </w:r>
          </w:p>
          <w:p w14:paraId="14E5A68F" w14:textId="77777777" w:rsidR="000E7359" w:rsidRPr="004B5691" w:rsidRDefault="000E7359" w:rsidP="000E7359">
            <w:pPr>
              <w:pStyle w:val="Paragraphedeliste"/>
              <w:numPr>
                <w:ilvl w:val="0"/>
                <w:numId w:val="5"/>
              </w:numPr>
              <w:rPr>
                <w:rFonts w:ascii="Barlow" w:hAnsi="Barlow"/>
                <w:sz w:val="20"/>
                <w:szCs w:val="20"/>
              </w:rPr>
            </w:pPr>
            <w:r w:rsidRPr="004B5691">
              <w:rPr>
                <w:rFonts w:ascii="Barlow" w:hAnsi="Barlow"/>
                <w:sz w:val="20"/>
                <w:szCs w:val="20"/>
              </w:rPr>
              <w:t>Fermeture imprévue de l’établissement d’accueil</w:t>
            </w:r>
          </w:p>
          <w:p w14:paraId="7DA0F78F" w14:textId="728C6D25" w:rsidR="000E7359" w:rsidRPr="004B5691" w:rsidRDefault="000E7359" w:rsidP="000E7359">
            <w:pPr>
              <w:pStyle w:val="Paragraphedeliste"/>
              <w:numPr>
                <w:ilvl w:val="0"/>
                <w:numId w:val="5"/>
              </w:numPr>
              <w:rPr>
                <w:rFonts w:ascii="Barlow" w:hAnsi="Barlow"/>
                <w:sz w:val="20"/>
                <w:szCs w:val="20"/>
              </w:rPr>
            </w:pPr>
            <w:r w:rsidRPr="004B5691">
              <w:rPr>
                <w:rFonts w:ascii="Barlow" w:hAnsi="Barlow"/>
                <w:sz w:val="20"/>
                <w:szCs w:val="20"/>
              </w:rPr>
              <w:t>Hospitalisation ou soins urgents</w:t>
            </w:r>
          </w:p>
        </w:tc>
        <w:tc>
          <w:tcPr>
            <w:tcW w:w="3685" w:type="dxa"/>
            <w:vAlign w:val="center"/>
          </w:tcPr>
          <w:p w14:paraId="2A5C030D" w14:textId="3A978117" w:rsidR="000E7359" w:rsidRPr="004B5691" w:rsidRDefault="003954F8" w:rsidP="003954F8">
            <w:pPr>
              <w:rPr>
                <w:rFonts w:ascii="Barlow" w:hAnsi="Barlow"/>
                <w:sz w:val="20"/>
                <w:szCs w:val="20"/>
              </w:rPr>
            </w:pPr>
            <w:r w:rsidRPr="004B5691">
              <w:rPr>
                <w:rFonts w:ascii="Barlow" w:hAnsi="Barlow"/>
                <w:sz w:val="20"/>
                <w:szCs w:val="20"/>
              </w:rPr>
              <w:t>En fonction de la durée des obligations hebdomadaires de service de l’agent.</w:t>
            </w:r>
          </w:p>
          <w:p w14:paraId="23461FCA" w14:textId="50A5A341" w:rsidR="003954F8" w:rsidRPr="004B5691" w:rsidRDefault="003954F8" w:rsidP="003954F8">
            <w:pPr>
              <w:rPr>
                <w:rFonts w:ascii="Barlow" w:hAnsi="Barlow"/>
                <w:sz w:val="20"/>
                <w:szCs w:val="20"/>
              </w:rPr>
            </w:pPr>
            <w:r w:rsidRPr="004B5691">
              <w:rPr>
                <w:rFonts w:ascii="Barlow" w:hAnsi="Barlow"/>
                <w:sz w:val="20"/>
                <w:szCs w:val="20"/>
              </w:rPr>
              <w:t>Doublement possible (voir réf. Juridiques).</w:t>
            </w:r>
          </w:p>
        </w:tc>
        <w:tc>
          <w:tcPr>
            <w:tcW w:w="2688" w:type="dxa"/>
          </w:tcPr>
          <w:p w14:paraId="48903335" w14:textId="77777777" w:rsidR="000E7359" w:rsidRPr="004B5691" w:rsidRDefault="000E7359" w:rsidP="000E7359">
            <w:pPr>
              <w:rPr>
                <w:rFonts w:ascii="Barlow" w:hAnsi="Barlow"/>
                <w:sz w:val="20"/>
                <w:szCs w:val="20"/>
              </w:rPr>
            </w:pPr>
            <w:r w:rsidRPr="004B5691">
              <w:rPr>
                <w:rFonts w:ascii="Barlow" w:hAnsi="Barlow"/>
                <w:sz w:val="20"/>
                <w:szCs w:val="20"/>
              </w:rPr>
              <w:t>Circ. min. FP n° 1475 du 20 juillet 1982 ;</w:t>
            </w:r>
          </w:p>
          <w:p w14:paraId="543E3F28" w14:textId="5F095876" w:rsidR="000E7359" w:rsidRPr="004B5691" w:rsidRDefault="000E7359" w:rsidP="000E7359">
            <w:pPr>
              <w:rPr>
                <w:rFonts w:ascii="Barlow" w:hAnsi="Barlow"/>
                <w:sz w:val="20"/>
                <w:szCs w:val="20"/>
              </w:rPr>
            </w:pPr>
            <w:r w:rsidRPr="004B5691">
              <w:rPr>
                <w:rFonts w:ascii="Barlow" w:hAnsi="Barlow"/>
                <w:sz w:val="20"/>
                <w:szCs w:val="20"/>
              </w:rPr>
              <w:t>Note d'information du Ministère de l'Intérieur et de la Décentralisation n° 30 du 30 août 1982.</w:t>
            </w:r>
          </w:p>
        </w:tc>
      </w:tr>
    </w:tbl>
    <w:p w14:paraId="06B95136" w14:textId="77777777" w:rsidR="00ED73BE" w:rsidRPr="004B5691" w:rsidRDefault="00ED73BE" w:rsidP="00ED73BE">
      <w:pPr>
        <w:spacing w:after="0" w:line="240" w:lineRule="auto"/>
        <w:jc w:val="both"/>
        <w:rPr>
          <w:rFonts w:ascii="Barlow" w:hAnsi="Barlow" w:cs="Tahoma"/>
          <w:sz w:val="20"/>
        </w:rPr>
      </w:pPr>
    </w:p>
    <w:p w14:paraId="11D0E294" w14:textId="563E082E" w:rsidR="00ED73BE" w:rsidRPr="004B5691" w:rsidRDefault="00CA3B90" w:rsidP="00CA3B90">
      <w:pPr>
        <w:pStyle w:val="Paragraphedeliste"/>
        <w:numPr>
          <w:ilvl w:val="0"/>
          <w:numId w:val="6"/>
        </w:numPr>
        <w:spacing w:after="0" w:line="240" w:lineRule="auto"/>
        <w:jc w:val="both"/>
        <w:rPr>
          <w:rFonts w:ascii="Barlow" w:hAnsi="Barlow" w:cs="Tahoma"/>
          <w:sz w:val="20"/>
        </w:rPr>
      </w:pPr>
      <w:r w:rsidRPr="004B5691">
        <w:rPr>
          <w:rFonts w:ascii="Barlow" w:hAnsi="Barlow" w:cs="Tahoma"/>
          <w:sz w:val="20"/>
          <w:u w:val="single"/>
        </w:rPr>
        <w:t>Les ASA liées à des événements de la vie courante</w:t>
      </w:r>
      <w:r w:rsidRPr="004B5691">
        <w:rPr>
          <w:rFonts w:ascii="Barlow" w:hAnsi="Barlow" w:cs="Tahoma"/>
          <w:sz w:val="20"/>
        </w:rPr>
        <w:t> :</w:t>
      </w:r>
    </w:p>
    <w:p w14:paraId="7BF372D6" w14:textId="77777777" w:rsidR="00CA3B90" w:rsidRPr="004B5691" w:rsidRDefault="00CA3B90" w:rsidP="00ED73BE">
      <w:pPr>
        <w:spacing w:after="0" w:line="240" w:lineRule="auto"/>
        <w:jc w:val="both"/>
        <w:rPr>
          <w:rFonts w:ascii="Barlow" w:hAnsi="Barlow" w:cs="Tahoma"/>
          <w:sz w:val="20"/>
        </w:rPr>
      </w:pPr>
    </w:p>
    <w:p w14:paraId="46DD7F3B" w14:textId="77777777" w:rsidR="00CA3B90" w:rsidRPr="004B5691" w:rsidRDefault="00CA3B90" w:rsidP="00ED73BE">
      <w:pPr>
        <w:spacing w:after="0" w:line="240" w:lineRule="auto"/>
        <w:jc w:val="both"/>
        <w:rPr>
          <w:rFonts w:ascii="Barlow" w:hAnsi="Barlow" w:cs="Tahoma"/>
          <w:sz w:val="20"/>
        </w:rPr>
      </w:pPr>
    </w:p>
    <w:tbl>
      <w:tblPr>
        <w:tblStyle w:val="Grilledutableau"/>
        <w:tblW w:w="0" w:type="auto"/>
        <w:tblLook w:val="04A0" w:firstRow="1" w:lastRow="0" w:firstColumn="1" w:lastColumn="0" w:noHBand="0" w:noVBand="1"/>
      </w:tblPr>
      <w:tblGrid>
        <w:gridCol w:w="3020"/>
        <w:gridCol w:w="3021"/>
        <w:gridCol w:w="3021"/>
      </w:tblGrid>
      <w:tr w:rsidR="00FD2789" w:rsidRPr="004B5691" w14:paraId="5A6B7DF0" w14:textId="77777777" w:rsidTr="00B75D19">
        <w:tc>
          <w:tcPr>
            <w:tcW w:w="3020" w:type="dxa"/>
            <w:vAlign w:val="center"/>
          </w:tcPr>
          <w:p w14:paraId="525274EB" w14:textId="63E4119E" w:rsidR="00FD2789" w:rsidRPr="004B5691" w:rsidRDefault="00FD2789" w:rsidP="00FD2789">
            <w:pPr>
              <w:jc w:val="center"/>
              <w:rPr>
                <w:rFonts w:ascii="Barlow" w:hAnsi="Barlow" w:cs="Tahoma"/>
                <w:sz w:val="20"/>
              </w:rPr>
            </w:pPr>
            <w:r w:rsidRPr="004B5691">
              <w:rPr>
                <w:rFonts w:ascii="Barlow" w:hAnsi="Barlow"/>
                <w:sz w:val="20"/>
                <w:szCs w:val="20"/>
              </w:rPr>
              <w:t>Objet</w:t>
            </w:r>
          </w:p>
        </w:tc>
        <w:tc>
          <w:tcPr>
            <w:tcW w:w="3021" w:type="dxa"/>
            <w:vAlign w:val="center"/>
          </w:tcPr>
          <w:p w14:paraId="405C2BD8" w14:textId="3F84D19C" w:rsidR="00FD2789" w:rsidRPr="004B5691" w:rsidRDefault="00FD2789" w:rsidP="00FD2789">
            <w:pPr>
              <w:jc w:val="center"/>
              <w:rPr>
                <w:rFonts w:ascii="Barlow" w:hAnsi="Barlow" w:cs="Tahoma"/>
                <w:sz w:val="20"/>
              </w:rPr>
            </w:pPr>
            <w:r w:rsidRPr="004B5691">
              <w:rPr>
                <w:rFonts w:ascii="Barlow" w:hAnsi="Barlow"/>
                <w:sz w:val="20"/>
                <w:szCs w:val="20"/>
              </w:rPr>
              <w:t>Durée</w:t>
            </w:r>
          </w:p>
        </w:tc>
        <w:tc>
          <w:tcPr>
            <w:tcW w:w="3021" w:type="dxa"/>
            <w:vAlign w:val="center"/>
          </w:tcPr>
          <w:p w14:paraId="2B0ADA75" w14:textId="656A2722" w:rsidR="00FD2789" w:rsidRPr="004B5691" w:rsidRDefault="00FD2789" w:rsidP="00FD2789">
            <w:pPr>
              <w:jc w:val="center"/>
              <w:rPr>
                <w:rFonts w:ascii="Barlow" w:hAnsi="Barlow" w:cs="Tahoma"/>
                <w:sz w:val="20"/>
              </w:rPr>
            </w:pPr>
            <w:r w:rsidRPr="004B5691">
              <w:rPr>
                <w:rFonts w:ascii="Barlow" w:hAnsi="Barlow"/>
                <w:sz w:val="20"/>
                <w:szCs w:val="20"/>
              </w:rPr>
              <w:t>Références</w:t>
            </w:r>
          </w:p>
        </w:tc>
      </w:tr>
      <w:tr w:rsidR="00FD2789" w:rsidRPr="004B5691" w14:paraId="73FC4736" w14:textId="77777777" w:rsidTr="00FD2789">
        <w:tc>
          <w:tcPr>
            <w:tcW w:w="3020" w:type="dxa"/>
          </w:tcPr>
          <w:p w14:paraId="68CB4C4F" w14:textId="5FBA9E84" w:rsidR="00FD2789" w:rsidRPr="004B5691" w:rsidRDefault="00FD2789" w:rsidP="00ED73BE">
            <w:pPr>
              <w:jc w:val="both"/>
              <w:rPr>
                <w:rFonts w:ascii="Barlow" w:hAnsi="Barlow" w:cs="Tahoma"/>
                <w:sz w:val="20"/>
              </w:rPr>
            </w:pPr>
            <w:r w:rsidRPr="004B5691">
              <w:rPr>
                <w:rFonts w:ascii="Barlow" w:hAnsi="Barlow" w:cs="Tahoma"/>
                <w:sz w:val="20"/>
              </w:rPr>
              <w:t>Don du sang</w:t>
            </w:r>
          </w:p>
        </w:tc>
        <w:tc>
          <w:tcPr>
            <w:tcW w:w="3021" w:type="dxa"/>
          </w:tcPr>
          <w:p w14:paraId="5A3B50A8" w14:textId="6BED5139" w:rsidR="00FD2789" w:rsidRPr="004B5691" w:rsidRDefault="004B5691" w:rsidP="00ED73BE">
            <w:pPr>
              <w:jc w:val="both"/>
              <w:rPr>
                <w:rFonts w:ascii="Barlow" w:hAnsi="Barlow" w:cs="Tahoma"/>
                <w:sz w:val="20"/>
              </w:rPr>
            </w:pPr>
            <w:r w:rsidRPr="004B5691">
              <w:rPr>
                <w:rFonts w:ascii="Barlow" w:hAnsi="Barlow"/>
                <w:sz w:val="20"/>
                <w:szCs w:val="20"/>
              </w:rPr>
              <w:t>Durée du temps du don + déplacement entre le lieu de travail et de prélèvement</w:t>
            </w:r>
          </w:p>
        </w:tc>
        <w:tc>
          <w:tcPr>
            <w:tcW w:w="3021" w:type="dxa"/>
          </w:tcPr>
          <w:p w14:paraId="309234B1" w14:textId="0F062F48" w:rsidR="00FD2789" w:rsidRPr="00F774AF" w:rsidRDefault="00F774AF" w:rsidP="00ED73BE">
            <w:pPr>
              <w:jc w:val="both"/>
              <w:rPr>
                <w:rFonts w:ascii="Barlow" w:hAnsi="Barlow" w:cs="Calibri"/>
                <w:color w:val="000000"/>
              </w:rPr>
            </w:pPr>
            <w:r w:rsidRPr="00F774AF">
              <w:rPr>
                <w:rFonts w:ascii="Times New Roman" w:hAnsi="Times New Roman" w:cs="Times New Roman"/>
                <w:color w:val="000000"/>
                <w:sz w:val="20"/>
                <w:szCs w:val="20"/>
              </w:rPr>
              <w:t>→</w:t>
            </w:r>
            <w:r w:rsidRPr="00F774AF">
              <w:rPr>
                <w:rFonts w:ascii="Barlow" w:hAnsi="Barlow" w:cs="Calibri"/>
                <w:color w:val="000000"/>
                <w:sz w:val="20"/>
                <w:szCs w:val="20"/>
              </w:rPr>
              <w:t xml:space="preserve"> QE n°50 du 18 décembre 1989</w:t>
            </w:r>
            <w:r w:rsidRPr="00F774AF">
              <w:rPr>
                <w:rFonts w:ascii="Barlow" w:hAnsi="Barlow" w:cs="Calibri"/>
                <w:color w:val="000000"/>
                <w:sz w:val="20"/>
                <w:szCs w:val="20"/>
              </w:rPr>
              <w:br/>
            </w:r>
            <w:r w:rsidRPr="00F774AF">
              <w:rPr>
                <w:rFonts w:ascii="Times New Roman" w:hAnsi="Times New Roman" w:cs="Times New Roman"/>
                <w:color w:val="000000"/>
                <w:sz w:val="20"/>
                <w:szCs w:val="20"/>
              </w:rPr>
              <w:t>→</w:t>
            </w:r>
            <w:r w:rsidRPr="00F774AF">
              <w:rPr>
                <w:rFonts w:ascii="Barlow" w:hAnsi="Barlow" w:cs="Calibri"/>
                <w:color w:val="000000"/>
                <w:sz w:val="20"/>
                <w:szCs w:val="20"/>
              </w:rPr>
              <w:t xml:space="preserve"> Article D. 1221-2 du Code de la Santé publique</w:t>
            </w:r>
          </w:p>
        </w:tc>
      </w:tr>
      <w:tr w:rsidR="00FD2789" w:rsidRPr="004B5691" w14:paraId="453B541C" w14:textId="77777777" w:rsidTr="00FD2789">
        <w:tc>
          <w:tcPr>
            <w:tcW w:w="3020" w:type="dxa"/>
          </w:tcPr>
          <w:p w14:paraId="3044C573" w14:textId="3F11487F" w:rsidR="00FD2789" w:rsidRPr="004B5691" w:rsidRDefault="00FD2789" w:rsidP="00ED73BE">
            <w:pPr>
              <w:jc w:val="both"/>
              <w:rPr>
                <w:rFonts w:ascii="Barlow" w:hAnsi="Barlow" w:cs="Tahoma"/>
                <w:sz w:val="20"/>
              </w:rPr>
            </w:pPr>
            <w:r w:rsidRPr="004B5691">
              <w:rPr>
                <w:rFonts w:ascii="Barlow" w:hAnsi="Barlow" w:cs="Tahoma"/>
                <w:sz w:val="20"/>
              </w:rPr>
              <w:t>Rentrée scolaire</w:t>
            </w:r>
          </w:p>
        </w:tc>
        <w:tc>
          <w:tcPr>
            <w:tcW w:w="3021" w:type="dxa"/>
          </w:tcPr>
          <w:p w14:paraId="595796BB" w14:textId="2FBBB83C" w:rsidR="00FD2789" w:rsidRPr="004B5691" w:rsidRDefault="004B5691" w:rsidP="00ED73BE">
            <w:pPr>
              <w:jc w:val="both"/>
              <w:rPr>
                <w:rFonts w:ascii="Barlow" w:hAnsi="Barlow" w:cs="Tahoma"/>
                <w:sz w:val="20"/>
              </w:rPr>
            </w:pPr>
            <w:r w:rsidRPr="004B5691">
              <w:rPr>
                <w:rFonts w:ascii="Barlow" w:hAnsi="Barlow" w:cs="Tahoma"/>
                <w:sz w:val="20"/>
              </w:rPr>
              <w:t>Aménagement d’horaires accordé ponctuellement</w:t>
            </w:r>
          </w:p>
        </w:tc>
        <w:tc>
          <w:tcPr>
            <w:tcW w:w="3021" w:type="dxa"/>
          </w:tcPr>
          <w:p w14:paraId="103E687E" w14:textId="5E5056EF" w:rsidR="00FD2789" w:rsidRPr="004B5691" w:rsidRDefault="00F774AF" w:rsidP="00ED73BE">
            <w:pPr>
              <w:jc w:val="both"/>
              <w:rPr>
                <w:rFonts w:ascii="Barlow" w:hAnsi="Barlow" w:cs="Tahoma"/>
                <w:sz w:val="20"/>
              </w:rPr>
            </w:pPr>
            <w:r w:rsidRPr="00F774AF">
              <w:rPr>
                <w:rFonts w:ascii="Barlow" w:hAnsi="Barlow" w:cs="Tahoma"/>
                <w:sz w:val="20"/>
              </w:rPr>
              <w:t>Circulaire n°B7/08-2168 du 7 août 2008 relative aux facilités d'horaires accordées aux pères ou mères de famille fonctionnaires et employés des services publics à l'occasion de la rentrée scolaire</w:t>
            </w:r>
          </w:p>
        </w:tc>
      </w:tr>
      <w:tr w:rsidR="00FD2789" w:rsidRPr="004B5691" w14:paraId="27A98CEF" w14:textId="77777777" w:rsidTr="00C93D50">
        <w:tc>
          <w:tcPr>
            <w:tcW w:w="3020" w:type="dxa"/>
          </w:tcPr>
          <w:p w14:paraId="101681B4" w14:textId="194A341D" w:rsidR="00FD2789" w:rsidRPr="004B5691" w:rsidRDefault="00FD2789" w:rsidP="00ED73BE">
            <w:pPr>
              <w:jc w:val="both"/>
              <w:rPr>
                <w:rFonts w:ascii="Barlow" w:hAnsi="Barlow" w:cs="Tahoma"/>
                <w:sz w:val="20"/>
              </w:rPr>
            </w:pPr>
            <w:r w:rsidRPr="004B5691">
              <w:rPr>
                <w:rFonts w:ascii="Barlow" w:hAnsi="Barlow" w:cs="Tahoma"/>
                <w:sz w:val="20"/>
              </w:rPr>
              <w:t>Concours et examens en rapport avec l’administration locale</w:t>
            </w:r>
          </w:p>
        </w:tc>
        <w:tc>
          <w:tcPr>
            <w:tcW w:w="3021" w:type="dxa"/>
          </w:tcPr>
          <w:p w14:paraId="4A7A8D76" w14:textId="5900867E" w:rsidR="00FD2789" w:rsidRPr="004B5691" w:rsidRDefault="004B5691" w:rsidP="00ED73BE">
            <w:pPr>
              <w:jc w:val="both"/>
              <w:rPr>
                <w:rFonts w:ascii="Barlow" w:hAnsi="Barlow" w:cs="Tahoma"/>
                <w:sz w:val="20"/>
              </w:rPr>
            </w:pPr>
            <w:r w:rsidRPr="004B5691">
              <w:rPr>
                <w:rFonts w:ascii="Barlow" w:hAnsi="Barlow" w:cs="Tahoma"/>
                <w:sz w:val="20"/>
              </w:rPr>
              <w:t>Les jours des épreuves et la veilles si le lieu du con</w:t>
            </w:r>
            <w:r>
              <w:rPr>
                <w:rFonts w:ascii="Barlow" w:hAnsi="Barlow" w:cs="Tahoma"/>
                <w:sz w:val="20"/>
              </w:rPr>
              <w:t>c</w:t>
            </w:r>
            <w:r w:rsidRPr="004B5691">
              <w:rPr>
                <w:rFonts w:ascii="Barlow" w:hAnsi="Barlow" w:cs="Tahoma"/>
                <w:sz w:val="20"/>
              </w:rPr>
              <w:t>ours ou de l'examen implique un déplacement important (hors départements limitrophes)</w:t>
            </w:r>
          </w:p>
        </w:tc>
        <w:tc>
          <w:tcPr>
            <w:tcW w:w="3021" w:type="dxa"/>
            <w:vAlign w:val="center"/>
          </w:tcPr>
          <w:p w14:paraId="1FAF1E48" w14:textId="77777777" w:rsidR="00F774AF" w:rsidRPr="00F774AF" w:rsidRDefault="00F774AF" w:rsidP="00C93D50">
            <w:pPr>
              <w:jc w:val="center"/>
              <w:rPr>
                <w:rFonts w:ascii="Barlow" w:hAnsi="Barlow" w:cs="Tahoma"/>
                <w:sz w:val="20"/>
              </w:rPr>
            </w:pPr>
            <w:r w:rsidRPr="00F774AF">
              <w:rPr>
                <w:rFonts w:ascii="Barlow" w:hAnsi="Barlow" w:cs="Tahoma"/>
                <w:sz w:val="20"/>
              </w:rPr>
              <w:t>Loi n°84-594 du 12 juillet 1984</w:t>
            </w:r>
          </w:p>
          <w:p w14:paraId="5A91D51D" w14:textId="30D99A32" w:rsidR="00F774AF" w:rsidRPr="00F774AF" w:rsidRDefault="00F774AF" w:rsidP="00C93D50">
            <w:pPr>
              <w:jc w:val="center"/>
              <w:rPr>
                <w:rFonts w:ascii="Barlow" w:hAnsi="Barlow" w:cs="Tahoma"/>
                <w:sz w:val="20"/>
              </w:rPr>
            </w:pPr>
            <w:r w:rsidRPr="00F774AF">
              <w:rPr>
                <w:rFonts w:ascii="Barlow" w:hAnsi="Barlow" w:cs="Tahoma"/>
                <w:sz w:val="20"/>
              </w:rPr>
              <w:t>Décret n° 85-1076 du 9 octobre 1985</w:t>
            </w:r>
          </w:p>
        </w:tc>
      </w:tr>
      <w:tr w:rsidR="00FD2789" w:rsidRPr="004B5691" w14:paraId="1E08E67E" w14:textId="77777777" w:rsidTr="00F774AF">
        <w:tc>
          <w:tcPr>
            <w:tcW w:w="3020" w:type="dxa"/>
          </w:tcPr>
          <w:p w14:paraId="2E9066AC" w14:textId="3D646442" w:rsidR="00FD2789" w:rsidRPr="004B5691" w:rsidRDefault="00FD2789" w:rsidP="00ED73BE">
            <w:pPr>
              <w:jc w:val="both"/>
              <w:rPr>
                <w:rFonts w:ascii="Barlow" w:hAnsi="Barlow" w:cs="Tahoma"/>
                <w:sz w:val="20"/>
              </w:rPr>
            </w:pPr>
            <w:r w:rsidRPr="004B5691">
              <w:rPr>
                <w:rFonts w:ascii="Barlow" w:hAnsi="Barlow" w:cs="Tahoma"/>
                <w:sz w:val="20"/>
              </w:rPr>
              <w:t>Déménagement de l’agent</w:t>
            </w:r>
          </w:p>
        </w:tc>
        <w:sdt>
          <w:sdtPr>
            <w:rPr>
              <w:rFonts w:ascii="Barlow" w:hAnsi="Barlow"/>
              <w:sz w:val="20"/>
              <w:szCs w:val="20"/>
            </w:rPr>
            <w:alias w:val="nb jours ouvrables"/>
            <w:tag w:val="nb jours ouvrables"/>
            <w:id w:val="-252506272"/>
            <w:placeholder>
              <w:docPart w:val="C0EF10317EF443C1BAEA62849439D7C0"/>
            </w:placeholder>
            <w:showingPlcHdr/>
            <w15:color w:val="FFFF00"/>
            <w:dropDownList>
              <w:listItem w:value="Choisissez un élément."/>
              <w:listItem w:displayText="0" w:value="0"/>
              <w:listItem w:displayText="1 jour" w:value="1 jour"/>
            </w:dropDownList>
          </w:sdtPr>
          <w:sdtEndPr/>
          <w:sdtContent>
            <w:tc>
              <w:tcPr>
                <w:tcW w:w="3021" w:type="dxa"/>
                <w:vAlign w:val="center"/>
              </w:tcPr>
              <w:p w14:paraId="74BF90A6" w14:textId="0FCC9BCC" w:rsidR="00FD2789" w:rsidRPr="004B5691" w:rsidRDefault="004B5691" w:rsidP="00F774AF">
                <w:pPr>
                  <w:jc w:val="center"/>
                  <w:rPr>
                    <w:rFonts w:ascii="Barlow" w:hAnsi="Barlow" w:cs="Tahoma"/>
                    <w:sz w:val="20"/>
                  </w:rPr>
                </w:pPr>
                <w:r w:rsidRPr="004B5691">
                  <w:rPr>
                    <w:rStyle w:val="Textedelespacerserv"/>
                    <w:rFonts w:ascii="Barlow" w:hAnsi="Barlow"/>
                  </w:rPr>
                  <w:t>Choisissez un élément.</w:t>
                </w:r>
              </w:p>
            </w:tc>
          </w:sdtContent>
        </w:sdt>
        <w:tc>
          <w:tcPr>
            <w:tcW w:w="3021" w:type="dxa"/>
          </w:tcPr>
          <w:p w14:paraId="741D2B09" w14:textId="77777777" w:rsidR="00FD2789" w:rsidRPr="004B5691" w:rsidRDefault="00FD2789" w:rsidP="00ED73BE">
            <w:pPr>
              <w:jc w:val="both"/>
              <w:rPr>
                <w:rFonts w:ascii="Barlow" w:hAnsi="Barlow" w:cs="Tahoma"/>
                <w:sz w:val="20"/>
              </w:rPr>
            </w:pPr>
          </w:p>
        </w:tc>
      </w:tr>
      <w:tr w:rsidR="00FD2789" w:rsidRPr="004B5691" w14:paraId="31C24021" w14:textId="77777777" w:rsidTr="00F774AF">
        <w:tc>
          <w:tcPr>
            <w:tcW w:w="3020" w:type="dxa"/>
          </w:tcPr>
          <w:p w14:paraId="5F6B66AD" w14:textId="77777777" w:rsidR="000434C4" w:rsidRPr="004B5691" w:rsidRDefault="000434C4" w:rsidP="000434C4">
            <w:pPr>
              <w:jc w:val="both"/>
              <w:rPr>
                <w:rFonts w:ascii="Barlow" w:hAnsi="Barlow" w:cs="Tahoma"/>
                <w:sz w:val="20"/>
              </w:rPr>
            </w:pPr>
            <w:r w:rsidRPr="004B5691">
              <w:rPr>
                <w:rFonts w:ascii="Barlow" w:hAnsi="Barlow" w:cs="Tahoma"/>
                <w:sz w:val="20"/>
              </w:rPr>
              <w:lastRenderedPageBreak/>
              <w:t xml:space="preserve">Représentant des parents d'élèves et délégués de parents d'élèves pour participer aux réunions : </w:t>
            </w:r>
          </w:p>
          <w:p w14:paraId="364ED882" w14:textId="77777777" w:rsidR="000434C4" w:rsidRPr="004B5691" w:rsidRDefault="000434C4" w:rsidP="000434C4">
            <w:pPr>
              <w:jc w:val="both"/>
              <w:rPr>
                <w:rFonts w:ascii="Barlow" w:hAnsi="Barlow" w:cs="Tahoma"/>
                <w:sz w:val="20"/>
              </w:rPr>
            </w:pPr>
            <w:r w:rsidRPr="004B5691">
              <w:rPr>
                <w:rFonts w:ascii="Barlow" w:hAnsi="Barlow" w:cs="Tahoma"/>
                <w:sz w:val="20"/>
              </w:rPr>
              <w:t>- dans les écoles maternelles ou élémentaires,</w:t>
            </w:r>
          </w:p>
          <w:p w14:paraId="09D4CF04" w14:textId="77777777" w:rsidR="000434C4" w:rsidRPr="004B5691" w:rsidRDefault="000434C4" w:rsidP="000434C4">
            <w:pPr>
              <w:jc w:val="both"/>
              <w:rPr>
                <w:rFonts w:ascii="Barlow" w:hAnsi="Barlow" w:cs="Tahoma"/>
                <w:sz w:val="20"/>
              </w:rPr>
            </w:pPr>
            <w:proofErr w:type="gramStart"/>
            <w:r w:rsidRPr="004B5691">
              <w:rPr>
                <w:rFonts w:ascii="Barlow" w:hAnsi="Barlow" w:cs="Tahoma"/>
                <w:sz w:val="20"/>
              </w:rPr>
              <w:t>réunions</w:t>
            </w:r>
            <w:proofErr w:type="gramEnd"/>
            <w:r w:rsidRPr="004B5691">
              <w:rPr>
                <w:rFonts w:ascii="Barlow" w:hAnsi="Barlow" w:cs="Tahoma"/>
                <w:sz w:val="20"/>
              </w:rPr>
              <w:t xml:space="preserve"> des comités de parents et des</w:t>
            </w:r>
          </w:p>
          <w:p w14:paraId="4416937C" w14:textId="77777777" w:rsidR="000434C4" w:rsidRPr="004B5691" w:rsidRDefault="000434C4" w:rsidP="000434C4">
            <w:pPr>
              <w:jc w:val="both"/>
              <w:rPr>
                <w:rFonts w:ascii="Barlow" w:hAnsi="Barlow" w:cs="Tahoma"/>
                <w:sz w:val="20"/>
              </w:rPr>
            </w:pPr>
            <w:proofErr w:type="gramStart"/>
            <w:r w:rsidRPr="004B5691">
              <w:rPr>
                <w:rFonts w:ascii="Barlow" w:hAnsi="Barlow" w:cs="Tahoma"/>
                <w:sz w:val="20"/>
              </w:rPr>
              <w:t>conseils</w:t>
            </w:r>
            <w:proofErr w:type="gramEnd"/>
            <w:r w:rsidRPr="004B5691">
              <w:rPr>
                <w:rFonts w:ascii="Barlow" w:hAnsi="Barlow" w:cs="Tahoma"/>
                <w:sz w:val="20"/>
              </w:rPr>
              <w:t xml:space="preserve"> d'école</w:t>
            </w:r>
          </w:p>
          <w:p w14:paraId="3124DD61" w14:textId="77777777" w:rsidR="000434C4" w:rsidRPr="004B5691" w:rsidRDefault="000434C4" w:rsidP="000434C4">
            <w:pPr>
              <w:jc w:val="both"/>
              <w:rPr>
                <w:rFonts w:ascii="Barlow" w:hAnsi="Barlow" w:cs="Tahoma"/>
                <w:sz w:val="20"/>
              </w:rPr>
            </w:pPr>
            <w:r w:rsidRPr="004B5691">
              <w:rPr>
                <w:rFonts w:ascii="Barlow" w:hAnsi="Barlow" w:cs="Tahoma"/>
                <w:sz w:val="20"/>
              </w:rPr>
              <w:t>- dans les collèges, lycées et établissements</w:t>
            </w:r>
          </w:p>
          <w:p w14:paraId="6E4DAA34" w14:textId="77777777" w:rsidR="000434C4" w:rsidRPr="004B5691" w:rsidRDefault="000434C4" w:rsidP="000434C4">
            <w:pPr>
              <w:jc w:val="both"/>
              <w:rPr>
                <w:rFonts w:ascii="Barlow" w:hAnsi="Barlow" w:cs="Tahoma"/>
                <w:sz w:val="20"/>
              </w:rPr>
            </w:pPr>
            <w:proofErr w:type="gramStart"/>
            <w:r w:rsidRPr="004B5691">
              <w:rPr>
                <w:rFonts w:ascii="Barlow" w:hAnsi="Barlow" w:cs="Tahoma"/>
                <w:sz w:val="20"/>
              </w:rPr>
              <w:t>d'éducation</w:t>
            </w:r>
            <w:proofErr w:type="gramEnd"/>
            <w:r w:rsidRPr="004B5691">
              <w:rPr>
                <w:rFonts w:ascii="Barlow" w:hAnsi="Barlow" w:cs="Tahoma"/>
                <w:sz w:val="20"/>
              </w:rPr>
              <w:t xml:space="preserve"> spéciale, réunions des</w:t>
            </w:r>
          </w:p>
          <w:p w14:paraId="3487702C" w14:textId="77777777" w:rsidR="000434C4" w:rsidRPr="004B5691" w:rsidRDefault="000434C4" w:rsidP="000434C4">
            <w:pPr>
              <w:jc w:val="both"/>
              <w:rPr>
                <w:rFonts w:ascii="Barlow" w:hAnsi="Barlow" w:cs="Tahoma"/>
                <w:sz w:val="20"/>
              </w:rPr>
            </w:pPr>
            <w:proofErr w:type="gramStart"/>
            <w:r w:rsidRPr="004B5691">
              <w:rPr>
                <w:rFonts w:ascii="Barlow" w:hAnsi="Barlow" w:cs="Tahoma"/>
                <w:sz w:val="20"/>
              </w:rPr>
              <w:t>commissions</w:t>
            </w:r>
            <w:proofErr w:type="gramEnd"/>
            <w:r w:rsidRPr="004B5691">
              <w:rPr>
                <w:rFonts w:ascii="Barlow" w:hAnsi="Barlow" w:cs="Tahoma"/>
                <w:sz w:val="20"/>
              </w:rPr>
              <w:t xml:space="preserve"> permanentes, des conseils de</w:t>
            </w:r>
          </w:p>
          <w:p w14:paraId="567F2ABE" w14:textId="4AE71563" w:rsidR="00FD2789" w:rsidRPr="004B5691" w:rsidRDefault="000434C4" w:rsidP="000434C4">
            <w:pPr>
              <w:jc w:val="both"/>
              <w:rPr>
                <w:rFonts w:ascii="Barlow" w:hAnsi="Barlow" w:cs="Tahoma"/>
                <w:sz w:val="20"/>
              </w:rPr>
            </w:pPr>
            <w:proofErr w:type="gramStart"/>
            <w:r w:rsidRPr="004B5691">
              <w:rPr>
                <w:rFonts w:ascii="Barlow" w:hAnsi="Barlow" w:cs="Tahoma"/>
                <w:sz w:val="20"/>
              </w:rPr>
              <w:t>classe</w:t>
            </w:r>
            <w:proofErr w:type="gramEnd"/>
            <w:r w:rsidRPr="004B5691">
              <w:rPr>
                <w:rFonts w:ascii="Barlow" w:hAnsi="Barlow" w:cs="Tahoma"/>
                <w:sz w:val="20"/>
              </w:rPr>
              <w:t xml:space="preserve"> et des conseils d'administration</w:t>
            </w:r>
          </w:p>
        </w:tc>
        <w:tc>
          <w:tcPr>
            <w:tcW w:w="3021" w:type="dxa"/>
            <w:vAlign w:val="center"/>
          </w:tcPr>
          <w:p w14:paraId="679792FD" w14:textId="2FF107A6" w:rsidR="00FD2789" w:rsidRPr="004B5691" w:rsidRDefault="004B5691" w:rsidP="004B5691">
            <w:pPr>
              <w:jc w:val="center"/>
              <w:rPr>
                <w:rFonts w:ascii="Barlow" w:hAnsi="Barlow" w:cs="Tahoma"/>
                <w:sz w:val="20"/>
              </w:rPr>
            </w:pPr>
            <w:r>
              <w:rPr>
                <w:rFonts w:ascii="Barlow" w:hAnsi="Barlow" w:cs="Tahoma"/>
                <w:sz w:val="20"/>
              </w:rPr>
              <w:t>Durée de la réunion</w:t>
            </w:r>
          </w:p>
        </w:tc>
        <w:tc>
          <w:tcPr>
            <w:tcW w:w="3021" w:type="dxa"/>
            <w:vAlign w:val="center"/>
          </w:tcPr>
          <w:p w14:paraId="50157016" w14:textId="77777777" w:rsidR="00F774AF" w:rsidRPr="00F774AF" w:rsidRDefault="00F774AF" w:rsidP="00F774AF">
            <w:pPr>
              <w:jc w:val="center"/>
              <w:rPr>
                <w:rFonts w:ascii="Barlow" w:hAnsi="Barlow" w:cs="Tahoma"/>
                <w:sz w:val="20"/>
              </w:rPr>
            </w:pPr>
            <w:r w:rsidRPr="00F774AF">
              <w:rPr>
                <w:rFonts w:ascii="Barlow" w:hAnsi="Barlow" w:cs="Tahoma"/>
                <w:sz w:val="20"/>
              </w:rPr>
              <w:t>Circ. min. NOR :</w:t>
            </w:r>
          </w:p>
          <w:p w14:paraId="6179D9F3" w14:textId="77777777" w:rsidR="00F774AF" w:rsidRPr="00F774AF" w:rsidRDefault="00F774AF" w:rsidP="00F774AF">
            <w:pPr>
              <w:jc w:val="center"/>
              <w:rPr>
                <w:rFonts w:ascii="Barlow" w:hAnsi="Barlow" w:cs="Tahoma"/>
                <w:sz w:val="20"/>
              </w:rPr>
            </w:pPr>
            <w:r w:rsidRPr="00F774AF">
              <w:rPr>
                <w:rFonts w:ascii="Barlow" w:hAnsi="Barlow" w:cs="Tahoma"/>
                <w:sz w:val="20"/>
              </w:rPr>
              <w:t>FPPA9730015C du 17</w:t>
            </w:r>
          </w:p>
          <w:p w14:paraId="3CEED731" w14:textId="6AF4FAFC" w:rsidR="00F774AF" w:rsidRPr="00F774AF" w:rsidRDefault="00F774AF" w:rsidP="00C93D50">
            <w:pPr>
              <w:jc w:val="center"/>
              <w:rPr>
                <w:rFonts w:ascii="Barlow" w:hAnsi="Barlow" w:cs="Tahoma"/>
                <w:sz w:val="20"/>
              </w:rPr>
            </w:pPr>
            <w:proofErr w:type="gramStart"/>
            <w:r w:rsidRPr="00F774AF">
              <w:rPr>
                <w:rFonts w:ascii="Barlow" w:hAnsi="Barlow" w:cs="Tahoma"/>
                <w:sz w:val="20"/>
              </w:rPr>
              <w:t>octobre</w:t>
            </w:r>
            <w:proofErr w:type="gramEnd"/>
            <w:r w:rsidRPr="00F774AF">
              <w:rPr>
                <w:rFonts w:ascii="Barlow" w:hAnsi="Barlow" w:cs="Tahoma"/>
                <w:sz w:val="20"/>
              </w:rPr>
              <w:t xml:space="preserve"> 1997</w:t>
            </w:r>
          </w:p>
        </w:tc>
      </w:tr>
    </w:tbl>
    <w:p w14:paraId="13F349BD" w14:textId="77777777" w:rsidR="00CA3B90" w:rsidRDefault="00CA3B90" w:rsidP="00ED73BE">
      <w:pPr>
        <w:spacing w:after="0" w:line="240" w:lineRule="auto"/>
        <w:jc w:val="both"/>
        <w:rPr>
          <w:rFonts w:ascii="Barlow" w:hAnsi="Barlow" w:cs="Tahoma"/>
          <w:sz w:val="20"/>
        </w:rPr>
      </w:pPr>
    </w:p>
    <w:p w14:paraId="121C7033" w14:textId="77777777" w:rsidR="00F774AF" w:rsidRPr="004B5691" w:rsidRDefault="00F774AF" w:rsidP="00ED73BE">
      <w:pPr>
        <w:spacing w:after="0" w:line="240" w:lineRule="auto"/>
        <w:jc w:val="both"/>
        <w:rPr>
          <w:rFonts w:ascii="Barlow" w:hAnsi="Barlow" w:cs="Tahoma"/>
          <w:sz w:val="20"/>
        </w:rPr>
      </w:pPr>
    </w:p>
    <w:p w14:paraId="4C8D3D7C" w14:textId="7D9079B5" w:rsidR="00CA3B90" w:rsidRPr="00F774AF" w:rsidRDefault="00F774AF" w:rsidP="00F774AF">
      <w:pPr>
        <w:pStyle w:val="Paragraphedeliste"/>
        <w:numPr>
          <w:ilvl w:val="0"/>
          <w:numId w:val="6"/>
        </w:numPr>
        <w:spacing w:after="0" w:line="240" w:lineRule="auto"/>
        <w:jc w:val="both"/>
        <w:rPr>
          <w:rFonts w:ascii="Barlow" w:hAnsi="Barlow" w:cs="Tahoma"/>
          <w:sz w:val="20"/>
        </w:rPr>
      </w:pPr>
      <w:r w:rsidRPr="00F774AF">
        <w:rPr>
          <w:rFonts w:ascii="Barlow" w:hAnsi="Barlow" w:cs="Tahoma"/>
          <w:sz w:val="20"/>
          <w:u w:val="single"/>
        </w:rPr>
        <w:t xml:space="preserve">Les ASA liées à des </w:t>
      </w:r>
      <w:r w:rsidR="00507E44">
        <w:rPr>
          <w:rFonts w:ascii="Barlow" w:hAnsi="Barlow" w:cs="Tahoma"/>
          <w:sz w:val="20"/>
          <w:u w:val="single"/>
        </w:rPr>
        <w:t>fêtes religieuses*</w:t>
      </w:r>
      <w:r w:rsidRPr="00F774AF">
        <w:rPr>
          <w:rFonts w:ascii="Barlow" w:hAnsi="Barlow" w:cs="Tahoma"/>
          <w:sz w:val="20"/>
        </w:rPr>
        <w:t> :</w:t>
      </w:r>
    </w:p>
    <w:p w14:paraId="0221050F" w14:textId="77777777" w:rsidR="00CA3B90" w:rsidRPr="004B5691" w:rsidRDefault="00CA3B90" w:rsidP="00ED73BE">
      <w:pPr>
        <w:spacing w:after="0" w:line="240" w:lineRule="auto"/>
        <w:jc w:val="both"/>
        <w:rPr>
          <w:rFonts w:ascii="Barlow" w:hAnsi="Barlow" w:cs="Tahoma"/>
          <w:sz w:val="20"/>
        </w:rPr>
      </w:pPr>
    </w:p>
    <w:tbl>
      <w:tblPr>
        <w:tblStyle w:val="Grilledutableau"/>
        <w:tblW w:w="0" w:type="auto"/>
        <w:tblLook w:val="04A0" w:firstRow="1" w:lastRow="0" w:firstColumn="1" w:lastColumn="0" w:noHBand="0" w:noVBand="1"/>
      </w:tblPr>
      <w:tblGrid>
        <w:gridCol w:w="3020"/>
        <w:gridCol w:w="3021"/>
        <w:gridCol w:w="3021"/>
      </w:tblGrid>
      <w:tr w:rsidR="00F774AF" w14:paraId="27354EB4" w14:textId="77777777" w:rsidTr="00F774AF">
        <w:tc>
          <w:tcPr>
            <w:tcW w:w="3020" w:type="dxa"/>
            <w:vAlign w:val="center"/>
          </w:tcPr>
          <w:p w14:paraId="4A59B917" w14:textId="1AD2B4A7" w:rsidR="00F774AF" w:rsidRDefault="00F774AF" w:rsidP="00F774AF">
            <w:pPr>
              <w:pStyle w:val="Corpsdetexte"/>
              <w:jc w:val="center"/>
              <w:rPr>
                <w:rFonts w:ascii="Barlow" w:hAnsi="Barlow" w:cs="Tahoma"/>
                <w:kern w:val="20"/>
                <w:sz w:val="20"/>
              </w:rPr>
            </w:pPr>
            <w:r w:rsidRPr="004B5691">
              <w:rPr>
                <w:rFonts w:ascii="Barlow" w:hAnsi="Barlow"/>
                <w:sz w:val="20"/>
              </w:rPr>
              <w:t>Objet</w:t>
            </w:r>
          </w:p>
        </w:tc>
        <w:tc>
          <w:tcPr>
            <w:tcW w:w="3021" w:type="dxa"/>
            <w:vAlign w:val="center"/>
          </w:tcPr>
          <w:p w14:paraId="6F1E9619" w14:textId="20691AA0" w:rsidR="00F774AF" w:rsidRDefault="00F774AF" w:rsidP="00F774AF">
            <w:pPr>
              <w:pStyle w:val="Corpsdetexte"/>
              <w:jc w:val="center"/>
              <w:rPr>
                <w:rFonts w:ascii="Barlow" w:hAnsi="Barlow" w:cs="Tahoma"/>
                <w:kern w:val="20"/>
                <w:sz w:val="20"/>
              </w:rPr>
            </w:pPr>
            <w:r w:rsidRPr="004B5691">
              <w:rPr>
                <w:rFonts w:ascii="Barlow" w:hAnsi="Barlow"/>
                <w:sz w:val="20"/>
              </w:rPr>
              <w:t>Durée</w:t>
            </w:r>
          </w:p>
        </w:tc>
        <w:tc>
          <w:tcPr>
            <w:tcW w:w="3021" w:type="dxa"/>
            <w:vAlign w:val="center"/>
          </w:tcPr>
          <w:p w14:paraId="037128C2" w14:textId="7B2F2930" w:rsidR="00F774AF" w:rsidRDefault="00F774AF" w:rsidP="00F774AF">
            <w:pPr>
              <w:pStyle w:val="Corpsdetexte"/>
              <w:jc w:val="center"/>
              <w:rPr>
                <w:rFonts w:ascii="Barlow" w:hAnsi="Barlow" w:cs="Tahoma"/>
                <w:kern w:val="20"/>
                <w:sz w:val="20"/>
              </w:rPr>
            </w:pPr>
            <w:r w:rsidRPr="004B5691">
              <w:rPr>
                <w:rFonts w:ascii="Barlow" w:hAnsi="Barlow"/>
                <w:sz w:val="20"/>
              </w:rPr>
              <w:t>Références</w:t>
            </w:r>
          </w:p>
        </w:tc>
      </w:tr>
      <w:tr w:rsidR="00507E44" w14:paraId="6FFE8897" w14:textId="77777777" w:rsidTr="00507E44">
        <w:tc>
          <w:tcPr>
            <w:tcW w:w="3020" w:type="dxa"/>
          </w:tcPr>
          <w:p w14:paraId="43191A05" w14:textId="773ABFBB" w:rsidR="00507E44" w:rsidRDefault="00507E44" w:rsidP="00044B46">
            <w:pPr>
              <w:pStyle w:val="Corpsdetexte"/>
              <w:rPr>
                <w:rFonts w:ascii="Barlow" w:hAnsi="Barlow" w:cs="Tahoma"/>
                <w:kern w:val="20"/>
                <w:sz w:val="20"/>
              </w:rPr>
            </w:pPr>
            <w:r w:rsidRPr="00507E44">
              <w:rPr>
                <w:rFonts w:ascii="Barlow" w:hAnsi="Barlow" w:cs="Tahoma"/>
                <w:kern w:val="20"/>
                <w:sz w:val="20"/>
              </w:rPr>
              <w:t>Fêtes catholiques et orthodoxes</w:t>
            </w:r>
          </w:p>
        </w:tc>
        <w:tc>
          <w:tcPr>
            <w:tcW w:w="3021" w:type="dxa"/>
            <w:vAlign w:val="center"/>
          </w:tcPr>
          <w:p w14:paraId="3508085C" w14:textId="7B1F7C0C" w:rsidR="00507E44" w:rsidRDefault="00507E44" w:rsidP="00507E44">
            <w:pPr>
              <w:pStyle w:val="Corpsdetexte"/>
              <w:jc w:val="center"/>
              <w:rPr>
                <w:rFonts w:ascii="Barlow" w:hAnsi="Barlow" w:cs="Tahoma"/>
                <w:kern w:val="20"/>
                <w:sz w:val="20"/>
              </w:rPr>
            </w:pPr>
            <w:r w:rsidRPr="00507E44">
              <w:rPr>
                <w:rFonts w:ascii="Barlow" w:hAnsi="Barlow" w:cs="Tahoma"/>
                <w:kern w:val="20"/>
                <w:sz w:val="20"/>
              </w:rPr>
              <w:t>Le jour de la fête</w:t>
            </w:r>
          </w:p>
        </w:tc>
        <w:tc>
          <w:tcPr>
            <w:tcW w:w="3021" w:type="dxa"/>
            <w:vMerge w:val="restart"/>
            <w:vAlign w:val="center"/>
          </w:tcPr>
          <w:p w14:paraId="074AF357" w14:textId="77777777" w:rsidR="00507E44" w:rsidRPr="00507E44" w:rsidRDefault="00507E44" w:rsidP="00507E44">
            <w:pPr>
              <w:pStyle w:val="Corpsdetexte"/>
              <w:jc w:val="center"/>
              <w:rPr>
                <w:rFonts w:ascii="Barlow" w:hAnsi="Barlow" w:cs="Tahoma"/>
                <w:kern w:val="20"/>
                <w:sz w:val="20"/>
              </w:rPr>
            </w:pPr>
            <w:r w:rsidRPr="00507E44">
              <w:rPr>
                <w:rFonts w:ascii="Barlow" w:hAnsi="Barlow" w:cs="Tahoma"/>
                <w:kern w:val="20"/>
                <w:sz w:val="20"/>
              </w:rPr>
              <w:t>Circulaire FP n°901 du 23/09/1967</w:t>
            </w:r>
          </w:p>
          <w:p w14:paraId="10358366" w14:textId="6165F53E" w:rsidR="00507E44" w:rsidRDefault="00507E44" w:rsidP="00507E44">
            <w:pPr>
              <w:pStyle w:val="Corpsdetexte"/>
              <w:jc w:val="center"/>
              <w:rPr>
                <w:rFonts w:ascii="Barlow" w:hAnsi="Barlow" w:cs="Tahoma"/>
                <w:kern w:val="20"/>
                <w:sz w:val="20"/>
              </w:rPr>
            </w:pPr>
            <w:r w:rsidRPr="00507E44">
              <w:rPr>
                <w:rFonts w:ascii="Barlow" w:hAnsi="Barlow" w:cs="Tahoma"/>
                <w:kern w:val="20"/>
                <w:sz w:val="20"/>
              </w:rPr>
              <w:t>Circulaire du 10/02/2012 relative aux ASA pouvant être accordées à l'occasion des principales fêtes religieuses des différentes confessions.</w:t>
            </w:r>
          </w:p>
        </w:tc>
      </w:tr>
      <w:tr w:rsidR="00507E44" w14:paraId="29CBA4DB" w14:textId="77777777" w:rsidTr="00507E44">
        <w:tc>
          <w:tcPr>
            <w:tcW w:w="3020" w:type="dxa"/>
          </w:tcPr>
          <w:p w14:paraId="665C6148" w14:textId="77777777" w:rsidR="00507E44" w:rsidRPr="00507E44" w:rsidRDefault="00507E44" w:rsidP="00507E44">
            <w:pPr>
              <w:pStyle w:val="Corpsdetexte"/>
              <w:rPr>
                <w:rFonts w:ascii="Barlow" w:hAnsi="Barlow" w:cs="Tahoma"/>
                <w:kern w:val="20"/>
                <w:sz w:val="20"/>
              </w:rPr>
            </w:pPr>
            <w:r w:rsidRPr="00507E44">
              <w:rPr>
                <w:rFonts w:ascii="Barlow" w:hAnsi="Barlow" w:cs="Tahoma"/>
                <w:kern w:val="20"/>
                <w:sz w:val="20"/>
              </w:rPr>
              <w:t xml:space="preserve">Fêtes orthodoxes : </w:t>
            </w:r>
          </w:p>
          <w:p w14:paraId="010D06FD" w14:textId="77777777" w:rsidR="00507E44" w:rsidRPr="00507E44" w:rsidRDefault="00507E44" w:rsidP="00507E44">
            <w:pPr>
              <w:pStyle w:val="Corpsdetexte"/>
              <w:rPr>
                <w:rFonts w:ascii="Barlow" w:hAnsi="Barlow" w:cs="Tahoma"/>
                <w:kern w:val="20"/>
                <w:sz w:val="20"/>
              </w:rPr>
            </w:pPr>
            <w:r w:rsidRPr="00507E44">
              <w:rPr>
                <w:rFonts w:ascii="Barlow" w:hAnsi="Barlow" w:cs="Tahoma"/>
                <w:kern w:val="20"/>
                <w:sz w:val="20"/>
              </w:rPr>
              <w:t>Théophanie : selon le calendrier grégorien ou julien</w:t>
            </w:r>
          </w:p>
          <w:p w14:paraId="6BD1C6BD" w14:textId="77777777" w:rsidR="00507E44" w:rsidRPr="00507E44" w:rsidRDefault="00507E44" w:rsidP="00507E44">
            <w:pPr>
              <w:pStyle w:val="Corpsdetexte"/>
              <w:rPr>
                <w:rFonts w:ascii="Barlow" w:hAnsi="Barlow" w:cs="Tahoma"/>
                <w:kern w:val="20"/>
                <w:sz w:val="20"/>
              </w:rPr>
            </w:pPr>
            <w:r w:rsidRPr="00507E44">
              <w:rPr>
                <w:rFonts w:ascii="Barlow" w:hAnsi="Barlow" w:cs="Tahoma"/>
                <w:kern w:val="20"/>
                <w:sz w:val="20"/>
              </w:rPr>
              <w:t>Grand vendredi saint</w:t>
            </w:r>
          </w:p>
          <w:p w14:paraId="12CAECF6" w14:textId="69C22EA7" w:rsidR="00507E44" w:rsidRDefault="00507E44" w:rsidP="00507E44">
            <w:pPr>
              <w:pStyle w:val="Corpsdetexte"/>
              <w:rPr>
                <w:rFonts w:ascii="Barlow" w:hAnsi="Barlow" w:cs="Tahoma"/>
                <w:kern w:val="20"/>
                <w:sz w:val="20"/>
              </w:rPr>
            </w:pPr>
            <w:r w:rsidRPr="00507E44">
              <w:rPr>
                <w:rFonts w:ascii="Barlow" w:hAnsi="Barlow" w:cs="Tahoma"/>
                <w:kern w:val="20"/>
                <w:sz w:val="20"/>
              </w:rPr>
              <w:t>Ascension</w:t>
            </w:r>
          </w:p>
        </w:tc>
        <w:tc>
          <w:tcPr>
            <w:tcW w:w="3021" w:type="dxa"/>
            <w:vAlign w:val="center"/>
          </w:tcPr>
          <w:p w14:paraId="0DF1669F" w14:textId="05A8247C" w:rsidR="00507E44" w:rsidRDefault="00507E44" w:rsidP="00507E44">
            <w:pPr>
              <w:pStyle w:val="Corpsdetexte"/>
              <w:jc w:val="center"/>
              <w:rPr>
                <w:rFonts w:ascii="Barlow" w:hAnsi="Barlow" w:cs="Tahoma"/>
                <w:kern w:val="20"/>
                <w:sz w:val="20"/>
              </w:rPr>
            </w:pPr>
            <w:r w:rsidRPr="00507E44">
              <w:rPr>
                <w:rFonts w:ascii="Barlow" w:hAnsi="Barlow" w:cs="Tahoma"/>
                <w:kern w:val="20"/>
                <w:sz w:val="20"/>
              </w:rPr>
              <w:t>Le jour de la fête</w:t>
            </w:r>
          </w:p>
        </w:tc>
        <w:tc>
          <w:tcPr>
            <w:tcW w:w="3021" w:type="dxa"/>
            <w:vMerge/>
          </w:tcPr>
          <w:p w14:paraId="00FA9FA8" w14:textId="77777777" w:rsidR="00507E44" w:rsidRDefault="00507E44" w:rsidP="00044B46">
            <w:pPr>
              <w:pStyle w:val="Corpsdetexte"/>
              <w:rPr>
                <w:rFonts w:ascii="Barlow" w:hAnsi="Barlow" w:cs="Tahoma"/>
                <w:kern w:val="20"/>
                <w:sz w:val="20"/>
              </w:rPr>
            </w:pPr>
          </w:p>
        </w:tc>
      </w:tr>
      <w:tr w:rsidR="00507E44" w14:paraId="2625BCA7" w14:textId="77777777" w:rsidTr="00507E44">
        <w:tc>
          <w:tcPr>
            <w:tcW w:w="3020" w:type="dxa"/>
            <w:vAlign w:val="center"/>
          </w:tcPr>
          <w:p w14:paraId="5C21C7E3" w14:textId="77777777" w:rsidR="00507E44" w:rsidRPr="00507E44" w:rsidRDefault="00507E44" w:rsidP="00507E44">
            <w:pPr>
              <w:pStyle w:val="Corpsdetexte"/>
              <w:jc w:val="left"/>
              <w:rPr>
                <w:rFonts w:ascii="Barlow" w:hAnsi="Barlow" w:cs="Tahoma"/>
                <w:kern w:val="20"/>
                <w:sz w:val="20"/>
              </w:rPr>
            </w:pPr>
            <w:r w:rsidRPr="00507E44">
              <w:rPr>
                <w:rFonts w:ascii="Barlow" w:hAnsi="Barlow" w:cs="Tahoma"/>
                <w:kern w:val="20"/>
                <w:sz w:val="20"/>
              </w:rPr>
              <w:t>Fêtes arméniennes :</w:t>
            </w:r>
          </w:p>
          <w:p w14:paraId="16FE2603" w14:textId="77777777" w:rsidR="00507E44" w:rsidRPr="00507E44" w:rsidRDefault="00507E44" w:rsidP="00507E44">
            <w:pPr>
              <w:pStyle w:val="Corpsdetexte"/>
              <w:jc w:val="left"/>
              <w:rPr>
                <w:rFonts w:ascii="Barlow" w:hAnsi="Barlow" w:cs="Tahoma"/>
                <w:kern w:val="20"/>
                <w:sz w:val="20"/>
              </w:rPr>
            </w:pPr>
            <w:r w:rsidRPr="00507E44">
              <w:rPr>
                <w:rFonts w:ascii="Barlow" w:hAnsi="Barlow" w:cs="Tahoma"/>
                <w:kern w:val="20"/>
                <w:sz w:val="20"/>
              </w:rPr>
              <w:t>Fête de la nativité</w:t>
            </w:r>
          </w:p>
          <w:p w14:paraId="2F04ECB3" w14:textId="77777777" w:rsidR="00507E44" w:rsidRPr="00507E44" w:rsidRDefault="00507E44" w:rsidP="00507E44">
            <w:pPr>
              <w:pStyle w:val="Corpsdetexte"/>
              <w:jc w:val="left"/>
              <w:rPr>
                <w:rFonts w:ascii="Barlow" w:hAnsi="Barlow" w:cs="Tahoma"/>
                <w:kern w:val="20"/>
                <w:sz w:val="20"/>
              </w:rPr>
            </w:pPr>
            <w:r w:rsidRPr="00507E44">
              <w:rPr>
                <w:rFonts w:ascii="Barlow" w:hAnsi="Barlow" w:cs="Tahoma"/>
                <w:kern w:val="20"/>
                <w:sz w:val="20"/>
              </w:rPr>
              <w:t xml:space="preserve">Fête des saints </w:t>
            </w:r>
            <w:proofErr w:type="spellStart"/>
            <w:r w:rsidRPr="00507E44">
              <w:rPr>
                <w:rFonts w:ascii="Barlow" w:hAnsi="Barlow" w:cs="Tahoma"/>
                <w:kern w:val="20"/>
                <w:sz w:val="20"/>
              </w:rPr>
              <w:t>Vartanants</w:t>
            </w:r>
            <w:proofErr w:type="spellEnd"/>
          </w:p>
          <w:p w14:paraId="04804193" w14:textId="6AF95DED" w:rsidR="00507E44" w:rsidRDefault="00507E44" w:rsidP="00507E44">
            <w:pPr>
              <w:pStyle w:val="Corpsdetexte"/>
              <w:jc w:val="left"/>
              <w:rPr>
                <w:rFonts w:ascii="Barlow" w:hAnsi="Barlow" w:cs="Tahoma"/>
                <w:kern w:val="20"/>
                <w:sz w:val="20"/>
              </w:rPr>
            </w:pPr>
            <w:r w:rsidRPr="00507E44">
              <w:rPr>
                <w:rFonts w:ascii="Barlow" w:hAnsi="Barlow" w:cs="Tahoma"/>
                <w:kern w:val="20"/>
                <w:sz w:val="20"/>
              </w:rPr>
              <w:t>Commémoration du 24 avril</w:t>
            </w:r>
          </w:p>
        </w:tc>
        <w:tc>
          <w:tcPr>
            <w:tcW w:w="3021" w:type="dxa"/>
            <w:vAlign w:val="center"/>
          </w:tcPr>
          <w:p w14:paraId="4760657A" w14:textId="0435317D" w:rsidR="00507E44" w:rsidRDefault="00507E44" w:rsidP="00507E44">
            <w:pPr>
              <w:pStyle w:val="Corpsdetexte"/>
              <w:jc w:val="center"/>
              <w:rPr>
                <w:rFonts w:ascii="Barlow" w:hAnsi="Barlow" w:cs="Tahoma"/>
                <w:kern w:val="20"/>
                <w:sz w:val="20"/>
              </w:rPr>
            </w:pPr>
            <w:r w:rsidRPr="00507E44">
              <w:rPr>
                <w:rFonts w:ascii="Barlow" w:hAnsi="Barlow" w:cs="Tahoma"/>
                <w:kern w:val="20"/>
                <w:sz w:val="20"/>
              </w:rPr>
              <w:t>Le jour de la fête</w:t>
            </w:r>
          </w:p>
        </w:tc>
        <w:tc>
          <w:tcPr>
            <w:tcW w:w="3021" w:type="dxa"/>
            <w:vMerge/>
          </w:tcPr>
          <w:p w14:paraId="5821DCF0" w14:textId="77777777" w:rsidR="00507E44" w:rsidRDefault="00507E44" w:rsidP="00044B46">
            <w:pPr>
              <w:pStyle w:val="Corpsdetexte"/>
              <w:rPr>
                <w:rFonts w:ascii="Barlow" w:hAnsi="Barlow" w:cs="Tahoma"/>
                <w:kern w:val="20"/>
                <w:sz w:val="20"/>
              </w:rPr>
            </w:pPr>
          </w:p>
        </w:tc>
      </w:tr>
      <w:tr w:rsidR="00507E44" w14:paraId="1F6D3D92" w14:textId="77777777" w:rsidTr="00507E44">
        <w:tc>
          <w:tcPr>
            <w:tcW w:w="3020" w:type="dxa"/>
          </w:tcPr>
          <w:p w14:paraId="782F5F93" w14:textId="77777777" w:rsidR="00507E44" w:rsidRPr="00507E44" w:rsidRDefault="00507E44" w:rsidP="00507E44">
            <w:pPr>
              <w:pStyle w:val="Corpsdetexte"/>
              <w:rPr>
                <w:rFonts w:ascii="Barlow" w:hAnsi="Barlow" w:cs="Tahoma"/>
                <w:kern w:val="20"/>
                <w:sz w:val="20"/>
              </w:rPr>
            </w:pPr>
            <w:r w:rsidRPr="00507E44">
              <w:rPr>
                <w:rFonts w:ascii="Barlow" w:hAnsi="Barlow" w:cs="Tahoma"/>
                <w:kern w:val="20"/>
                <w:sz w:val="20"/>
              </w:rPr>
              <w:t>Fêtes musulmanes :</w:t>
            </w:r>
          </w:p>
          <w:p w14:paraId="4C728236" w14:textId="77777777" w:rsidR="00507E44" w:rsidRPr="00507E44" w:rsidRDefault="00507E44" w:rsidP="00507E44">
            <w:pPr>
              <w:pStyle w:val="Corpsdetexte"/>
              <w:rPr>
                <w:rFonts w:ascii="Barlow" w:hAnsi="Barlow" w:cs="Tahoma"/>
                <w:kern w:val="20"/>
                <w:sz w:val="20"/>
              </w:rPr>
            </w:pPr>
            <w:r w:rsidRPr="00507E44">
              <w:rPr>
                <w:rFonts w:ascii="Barlow" w:hAnsi="Barlow" w:cs="Tahoma"/>
                <w:kern w:val="20"/>
                <w:sz w:val="20"/>
              </w:rPr>
              <w:t xml:space="preserve">Aïd El </w:t>
            </w:r>
            <w:proofErr w:type="spellStart"/>
            <w:r w:rsidRPr="00507E44">
              <w:rPr>
                <w:rFonts w:ascii="Barlow" w:hAnsi="Barlow" w:cs="Tahoma"/>
                <w:kern w:val="20"/>
                <w:sz w:val="20"/>
              </w:rPr>
              <w:t>Adha</w:t>
            </w:r>
            <w:proofErr w:type="spellEnd"/>
          </w:p>
          <w:p w14:paraId="5FFA3C8A" w14:textId="77777777" w:rsidR="00507E44" w:rsidRPr="00507E44" w:rsidRDefault="00507E44" w:rsidP="00507E44">
            <w:pPr>
              <w:pStyle w:val="Corpsdetexte"/>
              <w:rPr>
                <w:rFonts w:ascii="Barlow" w:hAnsi="Barlow" w:cs="Tahoma"/>
                <w:kern w:val="20"/>
                <w:sz w:val="20"/>
              </w:rPr>
            </w:pPr>
            <w:r w:rsidRPr="00507E44">
              <w:rPr>
                <w:rFonts w:ascii="Barlow" w:hAnsi="Barlow" w:cs="Tahoma"/>
                <w:kern w:val="20"/>
                <w:sz w:val="20"/>
              </w:rPr>
              <w:t xml:space="preserve">Al Mawlid </w:t>
            </w:r>
            <w:proofErr w:type="spellStart"/>
            <w:r w:rsidRPr="00507E44">
              <w:rPr>
                <w:rFonts w:ascii="Barlow" w:hAnsi="Barlow" w:cs="Tahoma"/>
                <w:kern w:val="20"/>
                <w:sz w:val="20"/>
              </w:rPr>
              <w:t>Ennabi</w:t>
            </w:r>
            <w:proofErr w:type="spellEnd"/>
          </w:p>
          <w:p w14:paraId="10C327DD" w14:textId="1DF15BB1" w:rsidR="00507E44" w:rsidRDefault="00507E44" w:rsidP="00507E44">
            <w:pPr>
              <w:pStyle w:val="Corpsdetexte"/>
              <w:rPr>
                <w:rFonts w:ascii="Barlow" w:hAnsi="Barlow" w:cs="Tahoma"/>
                <w:kern w:val="20"/>
                <w:sz w:val="20"/>
              </w:rPr>
            </w:pPr>
            <w:r w:rsidRPr="00507E44">
              <w:rPr>
                <w:rFonts w:ascii="Barlow" w:hAnsi="Barlow" w:cs="Tahoma"/>
                <w:kern w:val="20"/>
                <w:sz w:val="20"/>
              </w:rPr>
              <w:t xml:space="preserve">Aïd El </w:t>
            </w:r>
            <w:proofErr w:type="spellStart"/>
            <w:r w:rsidRPr="00507E44">
              <w:rPr>
                <w:rFonts w:ascii="Barlow" w:hAnsi="Barlow" w:cs="Tahoma"/>
                <w:kern w:val="20"/>
                <w:sz w:val="20"/>
              </w:rPr>
              <w:t>Fitr</w:t>
            </w:r>
            <w:proofErr w:type="spellEnd"/>
          </w:p>
        </w:tc>
        <w:tc>
          <w:tcPr>
            <w:tcW w:w="3021" w:type="dxa"/>
            <w:vAlign w:val="center"/>
          </w:tcPr>
          <w:p w14:paraId="29DD10EB" w14:textId="4434D302" w:rsidR="00507E44" w:rsidRDefault="00507E44" w:rsidP="00507E44">
            <w:pPr>
              <w:pStyle w:val="Corpsdetexte"/>
              <w:jc w:val="center"/>
              <w:rPr>
                <w:rFonts w:ascii="Barlow" w:hAnsi="Barlow" w:cs="Tahoma"/>
                <w:kern w:val="20"/>
                <w:sz w:val="20"/>
              </w:rPr>
            </w:pPr>
            <w:r w:rsidRPr="00507E44">
              <w:rPr>
                <w:rFonts w:ascii="Barlow" w:hAnsi="Barlow" w:cs="Tahoma"/>
                <w:kern w:val="20"/>
                <w:sz w:val="20"/>
              </w:rPr>
              <w:t>Le jour de la fête</w:t>
            </w:r>
          </w:p>
        </w:tc>
        <w:tc>
          <w:tcPr>
            <w:tcW w:w="3021" w:type="dxa"/>
            <w:vMerge/>
          </w:tcPr>
          <w:p w14:paraId="20DED3BA" w14:textId="77777777" w:rsidR="00507E44" w:rsidRDefault="00507E44" w:rsidP="00044B46">
            <w:pPr>
              <w:pStyle w:val="Corpsdetexte"/>
              <w:rPr>
                <w:rFonts w:ascii="Barlow" w:hAnsi="Barlow" w:cs="Tahoma"/>
                <w:kern w:val="20"/>
                <w:sz w:val="20"/>
              </w:rPr>
            </w:pPr>
          </w:p>
        </w:tc>
      </w:tr>
      <w:tr w:rsidR="00507E44" w14:paraId="59E310E9" w14:textId="77777777" w:rsidTr="00507E44">
        <w:tc>
          <w:tcPr>
            <w:tcW w:w="3020" w:type="dxa"/>
            <w:vAlign w:val="center"/>
          </w:tcPr>
          <w:p w14:paraId="3E54DB79" w14:textId="77777777" w:rsidR="00507E44" w:rsidRPr="00507E44" w:rsidRDefault="00507E44" w:rsidP="00507E44">
            <w:pPr>
              <w:pStyle w:val="Corpsdetexte"/>
              <w:jc w:val="left"/>
              <w:rPr>
                <w:rFonts w:ascii="Barlow" w:hAnsi="Barlow" w:cs="Tahoma"/>
                <w:kern w:val="20"/>
                <w:sz w:val="20"/>
              </w:rPr>
            </w:pPr>
            <w:r w:rsidRPr="00507E44">
              <w:rPr>
                <w:rFonts w:ascii="Barlow" w:hAnsi="Barlow" w:cs="Tahoma"/>
                <w:kern w:val="20"/>
                <w:sz w:val="20"/>
              </w:rPr>
              <w:t xml:space="preserve">Fêtes juives : </w:t>
            </w:r>
          </w:p>
          <w:p w14:paraId="58747AE9" w14:textId="77777777" w:rsidR="00507E44" w:rsidRPr="00507E44" w:rsidRDefault="00507E44" w:rsidP="00507E44">
            <w:pPr>
              <w:pStyle w:val="Corpsdetexte"/>
              <w:jc w:val="left"/>
              <w:rPr>
                <w:rFonts w:ascii="Barlow" w:hAnsi="Barlow" w:cs="Tahoma"/>
                <w:kern w:val="20"/>
                <w:sz w:val="20"/>
              </w:rPr>
            </w:pPr>
            <w:r w:rsidRPr="00507E44">
              <w:rPr>
                <w:rFonts w:ascii="Barlow" w:hAnsi="Barlow" w:cs="Tahoma"/>
                <w:kern w:val="20"/>
                <w:sz w:val="20"/>
              </w:rPr>
              <w:t>Chavouot (Pentecôte)</w:t>
            </w:r>
          </w:p>
          <w:p w14:paraId="079C2134" w14:textId="77777777" w:rsidR="00507E44" w:rsidRPr="00507E44" w:rsidRDefault="00507E44" w:rsidP="00507E44">
            <w:pPr>
              <w:pStyle w:val="Corpsdetexte"/>
              <w:jc w:val="left"/>
              <w:rPr>
                <w:rFonts w:ascii="Barlow" w:hAnsi="Barlow" w:cs="Tahoma"/>
                <w:kern w:val="20"/>
                <w:sz w:val="20"/>
              </w:rPr>
            </w:pPr>
            <w:r w:rsidRPr="00507E44">
              <w:rPr>
                <w:rFonts w:ascii="Barlow" w:hAnsi="Barlow" w:cs="Tahoma"/>
                <w:kern w:val="20"/>
                <w:sz w:val="20"/>
              </w:rPr>
              <w:t>Roch Hachana (jour de l'an : 2 jours)</w:t>
            </w:r>
          </w:p>
          <w:p w14:paraId="3CDFC9F4" w14:textId="0BB2723B" w:rsidR="00507E44" w:rsidRDefault="00507E44" w:rsidP="00507E44">
            <w:pPr>
              <w:pStyle w:val="Corpsdetexte"/>
              <w:jc w:val="left"/>
              <w:rPr>
                <w:rFonts w:ascii="Barlow" w:hAnsi="Barlow" w:cs="Tahoma"/>
                <w:kern w:val="20"/>
                <w:sz w:val="20"/>
              </w:rPr>
            </w:pPr>
            <w:r w:rsidRPr="00507E44">
              <w:rPr>
                <w:rFonts w:ascii="Barlow" w:hAnsi="Barlow" w:cs="Tahoma"/>
                <w:kern w:val="20"/>
                <w:sz w:val="20"/>
              </w:rPr>
              <w:t xml:space="preserve">Yom </w:t>
            </w:r>
            <w:proofErr w:type="spellStart"/>
            <w:r w:rsidRPr="00507E44">
              <w:rPr>
                <w:rFonts w:ascii="Barlow" w:hAnsi="Barlow" w:cs="Tahoma"/>
                <w:kern w:val="20"/>
                <w:sz w:val="20"/>
              </w:rPr>
              <w:t>Kipp</w:t>
            </w:r>
            <w:proofErr w:type="spellEnd"/>
          </w:p>
        </w:tc>
        <w:tc>
          <w:tcPr>
            <w:tcW w:w="3021" w:type="dxa"/>
            <w:vAlign w:val="center"/>
          </w:tcPr>
          <w:p w14:paraId="70536D27" w14:textId="609DFD35" w:rsidR="00507E44" w:rsidRDefault="00507E44" w:rsidP="00507E44">
            <w:pPr>
              <w:pStyle w:val="Corpsdetexte"/>
              <w:jc w:val="center"/>
              <w:rPr>
                <w:rFonts w:ascii="Barlow" w:hAnsi="Barlow" w:cs="Tahoma"/>
                <w:kern w:val="20"/>
                <w:sz w:val="20"/>
              </w:rPr>
            </w:pPr>
            <w:r w:rsidRPr="00507E44">
              <w:rPr>
                <w:rFonts w:ascii="Barlow" w:hAnsi="Barlow" w:cs="Tahoma"/>
                <w:kern w:val="20"/>
                <w:sz w:val="20"/>
              </w:rPr>
              <w:t>Le jour de la fête</w:t>
            </w:r>
          </w:p>
        </w:tc>
        <w:tc>
          <w:tcPr>
            <w:tcW w:w="3021" w:type="dxa"/>
            <w:vMerge/>
          </w:tcPr>
          <w:p w14:paraId="4B8F775D" w14:textId="77777777" w:rsidR="00507E44" w:rsidRDefault="00507E44" w:rsidP="00044B46">
            <w:pPr>
              <w:pStyle w:val="Corpsdetexte"/>
              <w:rPr>
                <w:rFonts w:ascii="Barlow" w:hAnsi="Barlow" w:cs="Tahoma"/>
                <w:kern w:val="20"/>
                <w:sz w:val="20"/>
              </w:rPr>
            </w:pPr>
          </w:p>
        </w:tc>
      </w:tr>
      <w:tr w:rsidR="00507E44" w14:paraId="5B2DE592" w14:textId="77777777" w:rsidTr="00507E44">
        <w:tc>
          <w:tcPr>
            <w:tcW w:w="3020" w:type="dxa"/>
            <w:vAlign w:val="center"/>
          </w:tcPr>
          <w:p w14:paraId="481E5899" w14:textId="624428F3" w:rsidR="00507E44" w:rsidRPr="00507E44" w:rsidRDefault="00507E44" w:rsidP="00507E44">
            <w:pPr>
              <w:pStyle w:val="Corpsdetexte"/>
              <w:rPr>
                <w:rFonts w:ascii="Barlow" w:hAnsi="Barlow" w:cs="Tahoma"/>
                <w:kern w:val="20"/>
                <w:sz w:val="20"/>
              </w:rPr>
            </w:pPr>
            <w:r w:rsidRPr="00507E44">
              <w:rPr>
                <w:rFonts w:ascii="Barlow" w:hAnsi="Barlow" w:cs="Tahoma"/>
                <w:kern w:val="20"/>
                <w:sz w:val="20"/>
              </w:rPr>
              <w:t>Fêtes bouddhistes :</w:t>
            </w:r>
          </w:p>
          <w:p w14:paraId="3EC7356C" w14:textId="4F39CB56" w:rsidR="00507E44" w:rsidRPr="00507E44" w:rsidRDefault="00507E44" w:rsidP="00507E44">
            <w:pPr>
              <w:pStyle w:val="Corpsdetexte"/>
              <w:jc w:val="left"/>
              <w:rPr>
                <w:rFonts w:ascii="Barlow" w:hAnsi="Barlow" w:cs="Tahoma"/>
                <w:kern w:val="20"/>
                <w:sz w:val="20"/>
              </w:rPr>
            </w:pPr>
            <w:r w:rsidRPr="00507E44">
              <w:rPr>
                <w:rFonts w:ascii="Barlow" w:hAnsi="Barlow" w:cs="Tahoma"/>
                <w:kern w:val="20"/>
                <w:sz w:val="20"/>
              </w:rPr>
              <w:t xml:space="preserve">Fête du </w:t>
            </w:r>
            <w:proofErr w:type="spellStart"/>
            <w:r w:rsidRPr="00507E44">
              <w:rPr>
                <w:rFonts w:ascii="Barlow" w:hAnsi="Barlow" w:cs="Tahoma"/>
                <w:kern w:val="20"/>
                <w:sz w:val="20"/>
              </w:rPr>
              <w:t>Vesak</w:t>
            </w:r>
            <w:proofErr w:type="spellEnd"/>
          </w:p>
        </w:tc>
        <w:tc>
          <w:tcPr>
            <w:tcW w:w="3021" w:type="dxa"/>
            <w:vAlign w:val="center"/>
          </w:tcPr>
          <w:p w14:paraId="7B595070" w14:textId="66C27D1A" w:rsidR="00507E44" w:rsidRDefault="00507E44" w:rsidP="00507E44">
            <w:pPr>
              <w:pStyle w:val="Corpsdetexte"/>
              <w:jc w:val="center"/>
              <w:rPr>
                <w:rFonts w:ascii="Barlow" w:hAnsi="Barlow" w:cs="Tahoma"/>
                <w:kern w:val="20"/>
                <w:sz w:val="20"/>
              </w:rPr>
            </w:pPr>
            <w:r w:rsidRPr="00507E44">
              <w:rPr>
                <w:rFonts w:ascii="Barlow" w:hAnsi="Barlow" w:cs="Tahoma"/>
                <w:kern w:val="20"/>
                <w:sz w:val="20"/>
              </w:rPr>
              <w:t>Le jour de la fête</w:t>
            </w:r>
          </w:p>
        </w:tc>
        <w:tc>
          <w:tcPr>
            <w:tcW w:w="3021" w:type="dxa"/>
            <w:vMerge/>
          </w:tcPr>
          <w:p w14:paraId="2C6FE195" w14:textId="77777777" w:rsidR="00507E44" w:rsidRDefault="00507E44" w:rsidP="00044B46">
            <w:pPr>
              <w:pStyle w:val="Corpsdetexte"/>
              <w:rPr>
                <w:rFonts w:ascii="Barlow" w:hAnsi="Barlow" w:cs="Tahoma"/>
                <w:kern w:val="20"/>
                <w:sz w:val="20"/>
              </w:rPr>
            </w:pPr>
          </w:p>
        </w:tc>
      </w:tr>
    </w:tbl>
    <w:p w14:paraId="7E70923C" w14:textId="77777777" w:rsidR="00044B46" w:rsidRDefault="00044B46" w:rsidP="00044B46">
      <w:pPr>
        <w:pStyle w:val="Corpsdetexte"/>
        <w:rPr>
          <w:rFonts w:ascii="Barlow" w:hAnsi="Barlow" w:cs="Tahoma"/>
          <w:kern w:val="20"/>
          <w:sz w:val="20"/>
        </w:rPr>
      </w:pPr>
    </w:p>
    <w:p w14:paraId="7C870E89" w14:textId="1F7E44E9" w:rsidR="00F774AF" w:rsidRDefault="00507E44" w:rsidP="00044B46">
      <w:pPr>
        <w:pStyle w:val="Corpsdetexte"/>
        <w:rPr>
          <w:rFonts w:ascii="Barlow" w:hAnsi="Barlow" w:cs="Tahoma"/>
          <w:kern w:val="20"/>
          <w:sz w:val="20"/>
        </w:rPr>
      </w:pPr>
      <w:r>
        <w:rPr>
          <w:rFonts w:ascii="Barlow" w:hAnsi="Barlow" w:cs="Tahoma"/>
          <w:kern w:val="20"/>
          <w:sz w:val="20"/>
        </w:rPr>
        <w:t>*</w:t>
      </w:r>
      <w:r w:rsidR="00F774AF">
        <w:rPr>
          <w:rFonts w:ascii="Barlow" w:hAnsi="Barlow" w:cs="Tahoma"/>
          <w:kern w:val="20"/>
          <w:sz w:val="20"/>
        </w:rPr>
        <w:t xml:space="preserve">Cette liste n’est qu’indicative, et toute demande d’autorisation d’absence doit être étudiée au cas par cas, y compris pour une fête qui ne serait pas mentionnée dans la circulaire (CE, 26 octobre 2012, M. A., B., n°346648 / Décision du Défenseur des droits n°MLD-2024-15 et Rappel à la loi </w:t>
      </w:r>
      <w:r>
        <w:rPr>
          <w:rFonts w:ascii="Barlow" w:hAnsi="Barlow" w:cs="Tahoma"/>
          <w:kern w:val="20"/>
          <w:sz w:val="20"/>
        </w:rPr>
        <w:t xml:space="preserve">du Défenseur des droits </w:t>
      </w:r>
      <w:r w:rsidR="00F774AF">
        <w:rPr>
          <w:rFonts w:ascii="Barlow" w:hAnsi="Barlow" w:cs="Tahoma"/>
          <w:kern w:val="20"/>
          <w:sz w:val="20"/>
        </w:rPr>
        <w:t>n°2024-007 du 01/07/2024).</w:t>
      </w:r>
    </w:p>
    <w:p w14:paraId="3C7C6BEF" w14:textId="77777777" w:rsidR="00F774AF" w:rsidRDefault="00F774AF" w:rsidP="00044B46">
      <w:pPr>
        <w:pStyle w:val="Corpsdetexte"/>
        <w:rPr>
          <w:rFonts w:ascii="Barlow" w:hAnsi="Barlow" w:cs="Tahoma"/>
          <w:kern w:val="20"/>
          <w:sz w:val="20"/>
        </w:rPr>
      </w:pPr>
    </w:p>
    <w:p w14:paraId="620158F7" w14:textId="77777777" w:rsidR="00F774AF" w:rsidRPr="004B5691" w:rsidRDefault="00F774AF" w:rsidP="00044B46">
      <w:pPr>
        <w:pStyle w:val="Corpsdetexte"/>
        <w:rPr>
          <w:rFonts w:ascii="Barlow" w:hAnsi="Barlow" w:cs="Tahoma"/>
          <w:kern w:val="20"/>
          <w:sz w:val="20"/>
        </w:rPr>
      </w:pPr>
    </w:p>
    <w:p w14:paraId="3FA6F258" w14:textId="77777777" w:rsidR="00044B46" w:rsidRPr="004B5691" w:rsidRDefault="00044B46" w:rsidP="00044B46">
      <w:pPr>
        <w:pStyle w:val="Corpsdetexte"/>
        <w:numPr>
          <w:ilvl w:val="0"/>
          <w:numId w:val="2"/>
        </w:numPr>
        <w:rPr>
          <w:rFonts w:ascii="Barlow" w:hAnsi="Barlow" w:cs="Tahoma"/>
          <w:kern w:val="20"/>
          <w:sz w:val="20"/>
        </w:rPr>
      </w:pPr>
      <w:r w:rsidRPr="004B5691">
        <w:rPr>
          <w:rFonts w:ascii="Barlow" w:hAnsi="Barlow" w:cs="Tahoma"/>
          <w:kern w:val="20"/>
          <w:sz w:val="20"/>
        </w:rPr>
        <w:t>D’autoriser M</w:t>
      </w:r>
      <w:r w:rsidRPr="004B5691">
        <w:rPr>
          <w:rFonts w:ascii="Barlow" w:hAnsi="Barlow" w:cs="Tahoma"/>
          <w:i/>
          <w:color w:val="FF0000"/>
          <w:sz w:val="20"/>
        </w:rPr>
        <w:t xml:space="preserve">(Mme) </w:t>
      </w:r>
      <w:r w:rsidRPr="004B5691">
        <w:rPr>
          <w:rFonts w:ascii="Barlow" w:hAnsi="Barlow" w:cs="Tahoma"/>
          <w:kern w:val="20"/>
          <w:sz w:val="20"/>
        </w:rPr>
        <w:t xml:space="preserve">le Maire </w:t>
      </w:r>
      <w:r w:rsidRPr="004B5691">
        <w:rPr>
          <w:rFonts w:ascii="Barlow" w:hAnsi="Barlow" w:cs="Tahoma"/>
          <w:i/>
          <w:color w:val="FF0000"/>
          <w:sz w:val="20"/>
        </w:rPr>
        <w:t xml:space="preserve">(ou le Président) </w:t>
      </w:r>
      <w:r w:rsidRPr="004B5691">
        <w:rPr>
          <w:rFonts w:ascii="Barlow" w:hAnsi="Barlow" w:cs="Tahoma"/>
          <w:kern w:val="20"/>
          <w:sz w:val="20"/>
        </w:rPr>
        <w:t>à mandater les dépenses nécessaires à l’application de cette délibération ;</w:t>
      </w:r>
    </w:p>
    <w:p w14:paraId="02ABFF33" w14:textId="77777777" w:rsidR="00044B46" w:rsidRPr="004B5691" w:rsidRDefault="00044B46" w:rsidP="00044B46">
      <w:pPr>
        <w:pStyle w:val="Corpsdetexte"/>
        <w:rPr>
          <w:rFonts w:ascii="Barlow" w:hAnsi="Barlow" w:cs="Tahoma"/>
          <w:kern w:val="20"/>
          <w:sz w:val="20"/>
        </w:rPr>
      </w:pPr>
    </w:p>
    <w:p w14:paraId="1B6A0A37" w14:textId="77777777" w:rsidR="00044B46" w:rsidRPr="004B5691" w:rsidRDefault="00044B46" w:rsidP="00044B46">
      <w:pPr>
        <w:pStyle w:val="Corpsdetexte"/>
        <w:numPr>
          <w:ilvl w:val="0"/>
          <w:numId w:val="3"/>
        </w:numPr>
        <w:ind w:left="709"/>
        <w:rPr>
          <w:rFonts w:ascii="Barlow" w:hAnsi="Barlow" w:cs="Tahoma"/>
          <w:kern w:val="20"/>
          <w:sz w:val="20"/>
        </w:rPr>
      </w:pPr>
      <w:r w:rsidRPr="004B5691">
        <w:rPr>
          <w:rFonts w:ascii="Barlow" w:hAnsi="Barlow" w:cs="Tahoma"/>
          <w:kern w:val="20"/>
          <w:sz w:val="20"/>
        </w:rPr>
        <w:t>De charger l’autorité territoriale de veiller à la bonne exécution de cette délibération.</w:t>
      </w:r>
    </w:p>
    <w:p w14:paraId="25AC9F31" w14:textId="77777777" w:rsidR="00044B46" w:rsidRPr="004B5691" w:rsidRDefault="00044B46" w:rsidP="00044B46">
      <w:pPr>
        <w:jc w:val="center"/>
        <w:rPr>
          <w:rFonts w:ascii="Barlow" w:hAnsi="Barlow"/>
          <w:sz w:val="20"/>
          <w:szCs w:val="20"/>
        </w:rPr>
      </w:pPr>
    </w:p>
    <w:p w14:paraId="5A4DF54C" w14:textId="77777777" w:rsidR="00044B46" w:rsidRPr="00261CF8" w:rsidRDefault="00044B46" w:rsidP="00044B46">
      <w:pPr>
        <w:spacing w:after="0" w:line="240" w:lineRule="auto"/>
        <w:rPr>
          <w:rFonts w:ascii="Barlow" w:hAnsi="Barlow" w:cs="Tahoma"/>
          <w:color w:val="0F4761" w:themeColor="accent1" w:themeShade="BF"/>
          <w:kern w:val="20"/>
        </w:rPr>
      </w:pPr>
    </w:p>
    <w:p w14:paraId="0699260A" w14:textId="77777777" w:rsidR="00261CF8" w:rsidRPr="00261CF8" w:rsidRDefault="00261CF8" w:rsidP="00261CF8">
      <w:pPr>
        <w:pStyle w:val="Corpsdetexte"/>
        <w:rPr>
          <w:rFonts w:ascii="Barlow" w:hAnsi="Barlow"/>
          <w:b/>
          <w:bCs/>
          <w:sz w:val="22"/>
          <w:szCs w:val="22"/>
        </w:rPr>
      </w:pPr>
      <w:r w:rsidRPr="00261CF8">
        <w:rPr>
          <w:rFonts w:ascii="Barlow" w:hAnsi="Barlow"/>
          <w:b/>
          <w:bCs/>
          <w:sz w:val="22"/>
          <w:szCs w:val="22"/>
        </w:rPr>
        <w:lastRenderedPageBreak/>
        <w:t>Le Conseil Municipal (ou autre assemblée), après en avoir délibéré :</w:t>
      </w:r>
    </w:p>
    <w:p w14:paraId="229CF1EB" w14:textId="77777777" w:rsidR="00261CF8" w:rsidRPr="00261CF8" w:rsidRDefault="00261CF8" w:rsidP="00261CF8">
      <w:pPr>
        <w:pStyle w:val="Corpsdetexte"/>
        <w:rPr>
          <w:rFonts w:ascii="Barlow" w:hAnsi="Barlow"/>
          <w:sz w:val="22"/>
          <w:szCs w:val="22"/>
        </w:rPr>
      </w:pPr>
    </w:p>
    <w:p w14:paraId="79F97E4A" w14:textId="77777777" w:rsidR="00261CF8" w:rsidRPr="00261CF8" w:rsidRDefault="00261CF8" w:rsidP="00261CF8">
      <w:pPr>
        <w:pStyle w:val="Corpsdetexte"/>
        <w:rPr>
          <w:rFonts w:ascii="Barlow" w:hAnsi="Barlow"/>
          <w:sz w:val="22"/>
          <w:szCs w:val="22"/>
        </w:rPr>
      </w:pPr>
      <w:proofErr w:type="gramStart"/>
      <w:r w:rsidRPr="00261CF8">
        <w:rPr>
          <w:rFonts w:ascii="Barlow" w:hAnsi="Barlow"/>
          <w:b/>
          <w:bCs/>
          <w:sz w:val="22"/>
          <w:szCs w:val="22"/>
        </w:rPr>
        <w:t xml:space="preserve">ADOPTE  </w:t>
      </w:r>
      <w:r w:rsidRPr="00261CF8">
        <w:rPr>
          <w:rFonts w:ascii="Barlow" w:hAnsi="Barlow"/>
          <w:sz w:val="22"/>
          <w:szCs w:val="22"/>
        </w:rPr>
        <w:t>à</w:t>
      </w:r>
      <w:proofErr w:type="gramEnd"/>
      <w:r w:rsidRPr="00261CF8">
        <w:rPr>
          <w:rFonts w:ascii="Barlow" w:hAnsi="Barlow"/>
          <w:sz w:val="22"/>
          <w:szCs w:val="22"/>
        </w:rPr>
        <w:t xml:space="preserve"> l’unanimité des membres présents </w:t>
      </w:r>
    </w:p>
    <w:p w14:paraId="736EC661" w14:textId="77777777" w:rsidR="00261CF8" w:rsidRPr="00261CF8" w:rsidRDefault="00261CF8" w:rsidP="00261CF8">
      <w:pPr>
        <w:pStyle w:val="Corpsdetexte"/>
        <w:rPr>
          <w:rFonts w:ascii="Barlow" w:hAnsi="Barlow"/>
          <w:sz w:val="22"/>
          <w:szCs w:val="22"/>
        </w:rPr>
      </w:pPr>
      <w:proofErr w:type="gramStart"/>
      <w:r w:rsidRPr="00261CF8">
        <w:rPr>
          <w:rFonts w:ascii="Barlow" w:hAnsi="Barlow"/>
          <w:sz w:val="22"/>
          <w:szCs w:val="22"/>
        </w:rPr>
        <w:t>OU</w:t>
      </w:r>
      <w:proofErr w:type="gramEnd"/>
    </w:p>
    <w:p w14:paraId="7BBD6DD9" w14:textId="77777777" w:rsidR="00261CF8" w:rsidRPr="00261CF8" w:rsidRDefault="00261CF8" w:rsidP="00261CF8">
      <w:pPr>
        <w:pStyle w:val="Corpsdetexte"/>
        <w:rPr>
          <w:rFonts w:ascii="Barlow" w:hAnsi="Barlow"/>
          <w:sz w:val="22"/>
          <w:szCs w:val="22"/>
        </w:rPr>
      </w:pPr>
      <w:proofErr w:type="gramStart"/>
      <w:r w:rsidRPr="00261CF8">
        <w:rPr>
          <w:rFonts w:ascii="Barlow" w:hAnsi="Barlow"/>
          <w:sz w:val="22"/>
          <w:szCs w:val="22"/>
        </w:rPr>
        <w:t>à</w:t>
      </w:r>
      <w:proofErr w:type="gramEnd"/>
      <w:r w:rsidRPr="00261CF8">
        <w:rPr>
          <w:rFonts w:ascii="Barlow" w:hAnsi="Barlow"/>
          <w:sz w:val="22"/>
          <w:szCs w:val="22"/>
        </w:rPr>
        <w:t> …… voix POUR</w:t>
      </w:r>
    </w:p>
    <w:p w14:paraId="2D2C0C5A" w14:textId="77777777" w:rsidR="00261CF8" w:rsidRPr="00261CF8" w:rsidRDefault="00261CF8" w:rsidP="00261CF8">
      <w:pPr>
        <w:pStyle w:val="Corpsdetexte"/>
        <w:rPr>
          <w:rFonts w:ascii="Barlow" w:hAnsi="Barlow"/>
          <w:sz w:val="22"/>
          <w:szCs w:val="22"/>
        </w:rPr>
      </w:pPr>
      <w:proofErr w:type="gramStart"/>
      <w:r w:rsidRPr="00261CF8">
        <w:rPr>
          <w:rFonts w:ascii="Barlow" w:hAnsi="Barlow"/>
          <w:sz w:val="22"/>
          <w:szCs w:val="22"/>
        </w:rPr>
        <w:t>à</w:t>
      </w:r>
      <w:proofErr w:type="gramEnd"/>
      <w:r w:rsidRPr="00261CF8">
        <w:rPr>
          <w:rFonts w:ascii="Barlow" w:hAnsi="Barlow"/>
          <w:sz w:val="22"/>
          <w:szCs w:val="22"/>
        </w:rPr>
        <w:t> …… voix CONTRE</w:t>
      </w:r>
    </w:p>
    <w:p w14:paraId="0DE2AF8A" w14:textId="77777777" w:rsidR="00261CF8" w:rsidRPr="00261CF8" w:rsidRDefault="00261CF8" w:rsidP="00261CF8">
      <w:pPr>
        <w:pStyle w:val="Corpsdetexte"/>
        <w:rPr>
          <w:rFonts w:ascii="Barlow" w:hAnsi="Barlow"/>
          <w:sz w:val="22"/>
          <w:szCs w:val="22"/>
        </w:rPr>
      </w:pPr>
      <w:proofErr w:type="gramStart"/>
      <w:r w:rsidRPr="00261CF8">
        <w:rPr>
          <w:rFonts w:ascii="Barlow" w:hAnsi="Barlow"/>
          <w:sz w:val="22"/>
          <w:szCs w:val="22"/>
        </w:rPr>
        <w:t>à</w:t>
      </w:r>
      <w:proofErr w:type="gramEnd"/>
      <w:r w:rsidRPr="00261CF8">
        <w:rPr>
          <w:rFonts w:ascii="Barlow" w:hAnsi="Barlow"/>
          <w:sz w:val="22"/>
          <w:szCs w:val="22"/>
        </w:rPr>
        <w:t> …… abstention(s)</w:t>
      </w:r>
    </w:p>
    <w:p w14:paraId="4C75089D" w14:textId="77777777" w:rsidR="00261CF8" w:rsidRPr="00261CF8" w:rsidRDefault="00261CF8" w:rsidP="00261CF8">
      <w:pPr>
        <w:pStyle w:val="Signature"/>
        <w:tabs>
          <w:tab w:val="clear" w:pos="6663"/>
          <w:tab w:val="clear" w:pos="9923"/>
        </w:tabs>
        <w:ind w:left="5400"/>
        <w:rPr>
          <w:rFonts w:ascii="Barlow" w:hAnsi="Barlow"/>
          <w:sz w:val="22"/>
          <w:szCs w:val="22"/>
        </w:rPr>
      </w:pPr>
    </w:p>
    <w:p w14:paraId="40D853D0" w14:textId="77777777" w:rsidR="00261CF8" w:rsidRPr="00261CF8" w:rsidRDefault="00261CF8" w:rsidP="00261CF8">
      <w:pPr>
        <w:pStyle w:val="Signature"/>
        <w:tabs>
          <w:tab w:val="clear" w:pos="6663"/>
          <w:tab w:val="clear" w:pos="9923"/>
        </w:tabs>
        <w:ind w:left="5400"/>
        <w:rPr>
          <w:rFonts w:ascii="Barlow" w:hAnsi="Barlow"/>
          <w:sz w:val="22"/>
          <w:szCs w:val="22"/>
        </w:rPr>
      </w:pPr>
      <w:r w:rsidRPr="00261CF8">
        <w:rPr>
          <w:rFonts w:ascii="Barlow" w:hAnsi="Barlow"/>
          <w:sz w:val="22"/>
          <w:szCs w:val="22"/>
        </w:rPr>
        <w:t>Le Maire (ou le Président),</w:t>
      </w:r>
    </w:p>
    <w:p w14:paraId="4614382A" w14:textId="77777777" w:rsidR="00261CF8" w:rsidRPr="00261CF8" w:rsidRDefault="00261CF8" w:rsidP="00261CF8">
      <w:pPr>
        <w:pStyle w:val="Corpsdetexte"/>
        <w:tabs>
          <w:tab w:val="left" w:pos="5103"/>
        </w:tabs>
        <w:ind w:left="5400"/>
        <w:jc w:val="center"/>
        <w:rPr>
          <w:rFonts w:ascii="Barlow" w:hAnsi="Barlow"/>
          <w:sz w:val="22"/>
          <w:szCs w:val="22"/>
        </w:rPr>
      </w:pPr>
      <w:r w:rsidRPr="00261CF8">
        <w:rPr>
          <w:rFonts w:ascii="Barlow" w:hAnsi="Barlow"/>
          <w:i/>
          <w:sz w:val="22"/>
          <w:szCs w:val="22"/>
        </w:rPr>
        <w:t>(Prénom, nom lisibles et signature)</w:t>
      </w:r>
    </w:p>
    <w:p w14:paraId="10BB88CA" w14:textId="77777777" w:rsidR="00261CF8" w:rsidRPr="00261CF8" w:rsidRDefault="00261CF8" w:rsidP="00261CF8">
      <w:pPr>
        <w:pStyle w:val="Corpsdetexte"/>
        <w:rPr>
          <w:rFonts w:ascii="Barlow" w:hAnsi="Barlow"/>
          <w:sz w:val="22"/>
          <w:szCs w:val="22"/>
        </w:rPr>
      </w:pPr>
    </w:p>
    <w:p w14:paraId="057B6595" w14:textId="77777777" w:rsidR="00261CF8" w:rsidRPr="00261CF8" w:rsidRDefault="00261CF8" w:rsidP="00261CF8">
      <w:pPr>
        <w:pStyle w:val="Corpsdetexte"/>
        <w:rPr>
          <w:rFonts w:ascii="Barlow" w:hAnsi="Barlow"/>
          <w:sz w:val="22"/>
          <w:szCs w:val="22"/>
        </w:rPr>
      </w:pPr>
    </w:p>
    <w:p w14:paraId="69F4C172" w14:textId="77777777" w:rsidR="00261CF8" w:rsidRPr="00261CF8" w:rsidRDefault="00261CF8" w:rsidP="00261CF8">
      <w:pPr>
        <w:pStyle w:val="Corpsdetexte"/>
        <w:rPr>
          <w:rFonts w:ascii="Barlow" w:hAnsi="Barlow"/>
          <w:sz w:val="22"/>
          <w:szCs w:val="22"/>
        </w:rPr>
      </w:pPr>
    </w:p>
    <w:p w14:paraId="6DAE14B8" w14:textId="77777777" w:rsidR="00261CF8" w:rsidRPr="00261CF8" w:rsidRDefault="00261CF8" w:rsidP="00261CF8">
      <w:pPr>
        <w:pStyle w:val="Corpsdetexte"/>
        <w:rPr>
          <w:rFonts w:ascii="Barlow" w:hAnsi="Barlow" w:cs="Arial"/>
          <w:sz w:val="22"/>
          <w:szCs w:val="22"/>
        </w:rPr>
      </w:pPr>
      <w:r w:rsidRPr="00261CF8">
        <w:rPr>
          <w:rFonts w:ascii="Barlow" w:hAnsi="Barlow" w:cs="Arial"/>
          <w:sz w:val="22"/>
          <w:szCs w:val="22"/>
        </w:rPr>
        <w:t>Transmis au représentant de l’Etat le : ……………………</w:t>
      </w:r>
    </w:p>
    <w:p w14:paraId="4A5DBCAC" w14:textId="77777777" w:rsidR="00261CF8" w:rsidRPr="00261CF8" w:rsidRDefault="00261CF8" w:rsidP="00261CF8">
      <w:pPr>
        <w:pStyle w:val="Corpsdetexte"/>
        <w:rPr>
          <w:rFonts w:ascii="Barlow" w:hAnsi="Barlow"/>
          <w:sz w:val="22"/>
          <w:szCs w:val="22"/>
        </w:rPr>
      </w:pPr>
      <w:r w:rsidRPr="00261CF8">
        <w:rPr>
          <w:rFonts w:ascii="Barlow" w:hAnsi="Barlow"/>
          <w:sz w:val="22"/>
          <w:szCs w:val="22"/>
        </w:rPr>
        <w:t>Publiée le : ………………………………</w:t>
      </w:r>
    </w:p>
    <w:p w14:paraId="791D31A5" w14:textId="52FB1CB7" w:rsidR="00044B46" w:rsidRPr="004B5691" w:rsidRDefault="00044B46" w:rsidP="00261CF8">
      <w:pPr>
        <w:pStyle w:val="articlecontenu"/>
        <w:spacing w:after="0"/>
        <w:rPr>
          <w:rFonts w:ascii="Barlow" w:hAnsi="Barlow" w:cs="Tahoma"/>
          <w:color w:val="0F4761" w:themeColor="accent1" w:themeShade="BF"/>
          <w:kern w:val="20"/>
        </w:rPr>
      </w:pPr>
    </w:p>
    <w:p w14:paraId="0CDFCA6A" w14:textId="1B99F6DF" w:rsidR="00044B46" w:rsidRPr="004B5691" w:rsidRDefault="00261CF8" w:rsidP="00044B46">
      <w:pPr>
        <w:tabs>
          <w:tab w:val="left" w:pos="5712"/>
        </w:tabs>
        <w:rPr>
          <w:rFonts w:ascii="Barlow" w:hAnsi="Barlow"/>
          <w:sz w:val="20"/>
          <w:szCs w:val="20"/>
        </w:rPr>
      </w:pPr>
      <w:r w:rsidRPr="00261CF8">
        <w:rPr>
          <w:rFonts w:ascii="Barlow" w:hAnsi="Barlow"/>
          <w:noProof/>
          <w:sz w:val="20"/>
          <w:szCs w:val="20"/>
        </w:rPr>
        <mc:AlternateContent>
          <mc:Choice Requires="wps">
            <w:drawing>
              <wp:anchor distT="45720" distB="45720" distL="114300" distR="114300" simplePos="0" relativeHeight="251661312" behindDoc="0" locked="0" layoutInCell="1" allowOverlap="1" wp14:anchorId="7CA08E78" wp14:editId="2E777F3C">
                <wp:simplePos x="0" y="0"/>
                <wp:positionH relativeFrom="column">
                  <wp:posOffset>-297815</wp:posOffset>
                </wp:positionH>
                <wp:positionV relativeFrom="paragraph">
                  <wp:posOffset>182245</wp:posOffset>
                </wp:positionV>
                <wp:extent cx="6560820" cy="128016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820" cy="1280160"/>
                        </a:xfrm>
                        <a:prstGeom prst="rect">
                          <a:avLst/>
                        </a:prstGeom>
                        <a:solidFill>
                          <a:srgbClr val="FFFFFF"/>
                        </a:solidFill>
                        <a:ln w="9525">
                          <a:noFill/>
                          <a:miter lim="800000"/>
                          <a:headEnd/>
                          <a:tailEnd/>
                        </a:ln>
                      </wps:spPr>
                      <wps:txbx>
                        <w:txbxContent>
                          <w:p w14:paraId="4F6C867D" w14:textId="1F3E2A67" w:rsidR="00261CF8" w:rsidRPr="00261CF8" w:rsidRDefault="00261CF8" w:rsidP="00261CF8">
                            <w:pPr>
                              <w:jc w:val="both"/>
                              <w:rPr>
                                <w:rFonts w:ascii="Barlow" w:hAnsi="Barlow"/>
                                <w:sz w:val="18"/>
                                <w:szCs w:val="18"/>
                              </w:rPr>
                            </w:pPr>
                            <w:r w:rsidRPr="00261CF8">
                              <w:rPr>
                                <w:rFonts w:ascii="Barlow" w:hAnsi="Barlow"/>
                                <w:sz w:val="18"/>
                                <w:szCs w:val="18"/>
                              </w:rPr>
                              <w:t>Conformément aux articles R421-1 à R421-5 du code de justice administrative, la présente délibération peut faire l’objet d’un recours en annulation devant le tribunal administratif de NANCY (</w:t>
                            </w:r>
                            <w:r w:rsidRPr="00261CF8">
                              <w:rPr>
                                <w:rFonts w:ascii="Barlow" w:hAnsi="Barlow"/>
                                <w:bCs/>
                                <w:iCs/>
                                <w:sz w:val="18"/>
                                <w:szCs w:val="18"/>
                              </w:rPr>
                              <w:t xml:space="preserve">5 Place de la Carrière, C.O. n°20038, 54036 NANCY Cedex ; Téléphone : 03 83 17 43 43 ; courriel : greffe.ta-nancy@juradm.fr) ou par le biais de l’application informatique Télérecours, accessible par le lien suivant : </w:t>
                            </w:r>
                            <w:hyperlink r:id="rId8" w:history="1">
                              <w:r w:rsidRPr="00261CF8">
                                <w:rPr>
                                  <w:rStyle w:val="Lienhypertexte"/>
                                  <w:rFonts w:ascii="Barlow" w:hAnsi="Barlow"/>
                                  <w:bCs/>
                                  <w:iCs/>
                                  <w:sz w:val="18"/>
                                  <w:szCs w:val="18"/>
                                  <w:lang w:eastAsia="en-US"/>
                                </w:rPr>
                                <w:t>http://www.telerecours.fr</w:t>
                              </w:r>
                            </w:hyperlink>
                            <w:r w:rsidRPr="00261CF8">
                              <w:rPr>
                                <w:rFonts w:ascii="Barlow" w:hAnsi="Barlow"/>
                                <w:sz w:val="18"/>
                                <w:szCs w:val="18"/>
                              </w:rPr>
                              <w:t>) qui devra sous peine de forclusion, être enregistré au greffe de cette juridiction dans un délai de deux mois à compter de sa publication. Il est également possible de présenter, durant le délai de recours contentieux, un recours gracieux auprès de l’autorité territoriale ; ce recours gracieux interrompt le délai de recours contentieux qui ne courra à nouveau qu’à compter de l’intervention de sa réponse, sachant que le silence gardé par l'administration pendant deux mois vaut décision de rejet lorsque la demande présente le caractère d'une réclamation ou d'un recours administratif (CRPA, art. L231-4).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A08E78" id="_x0000_t202" coordsize="21600,21600" o:spt="202" path="m,l,21600r21600,l21600,xe">
                <v:stroke joinstyle="miter"/>
                <v:path gradientshapeok="t" o:connecttype="rect"/>
              </v:shapetype>
              <v:shape id="Zone de texte 2" o:spid="_x0000_s1027" type="#_x0000_t202" style="position:absolute;margin-left:-23.45pt;margin-top:14.35pt;width:516.6pt;height:100.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" stroked="f">
                <v:textbox>
                  <w:txbxContent>
                    <w:p w14:paraId="4F6C867D" w14:textId="1F3E2A67" w:rsidR="00261CF8" w:rsidRPr="00261CF8" w:rsidRDefault="00261CF8" w:rsidP="00261CF8">
                      <w:pPr>
                        <w:jc w:val="both"/>
                        <w:rPr>
                          <w:rFonts w:ascii="Barlow" w:hAnsi="Barlow"/>
                          <w:sz w:val="18"/>
                          <w:szCs w:val="18"/>
                        </w:rPr>
                      </w:pPr>
                      <w:r w:rsidRPr="00261CF8">
                        <w:rPr>
                          <w:rFonts w:ascii="Barlow" w:hAnsi="Barlow"/>
                          <w:sz w:val="18"/>
                          <w:szCs w:val="18"/>
                        </w:rPr>
                        <w:t>Conformément aux articles R421-1 à R421-5 du code de justice administrative, la présente délibération peut faire l’objet d’un recours en annulation devant le tribunal administratif de NANCY (</w:t>
                      </w:r>
                      <w:r w:rsidRPr="00261CF8">
                        <w:rPr>
                          <w:rFonts w:ascii="Barlow" w:hAnsi="Barlow"/>
                          <w:bCs/>
                          <w:iCs/>
                          <w:sz w:val="18"/>
                          <w:szCs w:val="18"/>
                        </w:rPr>
                        <w:t xml:space="preserve">5 Place de la Carrière, C.O. n°20038, 54036 NANCY Cedex ; Téléphone : 03 83 17 43 43 ; courriel : greffe.ta-nancy@juradm.fr) ou par le biais de l’application informatique Télérecours, accessible par le lien suivant : </w:t>
                      </w:r>
                      <w:hyperlink r:id="rId9" w:history="1">
                        <w:r w:rsidRPr="00261CF8">
                          <w:rPr>
                            <w:rStyle w:val="Lienhypertexte"/>
                            <w:rFonts w:ascii="Barlow" w:hAnsi="Barlow"/>
                            <w:bCs/>
                            <w:iCs/>
                            <w:sz w:val="18"/>
                            <w:szCs w:val="18"/>
                            <w:lang w:eastAsia="en-US"/>
                          </w:rPr>
                          <w:t>http://www.telerecours.fr</w:t>
                        </w:r>
                      </w:hyperlink>
                      <w:r w:rsidRPr="00261CF8">
                        <w:rPr>
                          <w:rFonts w:ascii="Barlow" w:hAnsi="Barlow"/>
                          <w:sz w:val="18"/>
                          <w:szCs w:val="18"/>
                        </w:rPr>
                        <w:t>) qui devra sous peine de forclusion, être enregistré au greffe de cette juridiction dans un délai de deux mois à compter de sa publication. Il est également possible de présenter, durant le délai de recours contentieux, un recours gracieux auprès de l’autorité territoriale ; ce recours gracieux interrompt le délai de recours contentieux qui ne courra à nouveau qu’à compter de l’intervention de sa réponse, sachant que le silence gardé par l'administration pendant deux mois vaut décision de rejet lorsque la demande présente le caractère d'une réclamation ou d'un recours administratif (CRPA, art. L231-4).</w:t>
                      </w:r>
                    </w:p>
                  </w:txbxContent>
                </v:textbox>
                <w10:wrap type="square"/>
              </v:shape>
            </w:pict>
          </mc:Fallback>
        </mc:AlternateContent>
      </w:r>
    </w:p>
    <w:sectPr w:rsidR="00044B46" w:rsidRPr="004B5691" w:rsidSect="005757C2">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4EFF2" w14:textId="77777777" w:rsidR="009363D6" w:rsidRDefault="009363D6" w:rsidP="009363D6">
      <w:pPr>
        <w:spacing w:after="0" w:line="240" w:lineRule="auto"/>
      </w:pPr>
      <w:r>
        <w:separator/>
      </w:r>
    </w:p>
  </w:endnote>
  <w:endnote w:type="continuationSeparator" w:id="0">
    <w:p w14:paraId="1930A6C3" w14:textId="77777777" w:rsidR="009363D6" w:rsidRDefault="009363D6" w:rsidP="00936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rlow">
    <w:charset w:val="00"/>
    <w:family w:val="auto"/>
    <w:pitch w:val="variable"/>
    <w:sig w:usb0="20000007" w:usb1="00000000"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004487"/>
      <w:docPartObj>
        <w:docPartGallery w:val="Page Numbers (Bottom of Page)"/>
        <w:docPartUnique/>
      </w:docPartObj>
    </w:sdtPr>
    <w:sdtEndPr>
      <w:rPr>
        <w:rFonts w:ascii="Barlow" w:hAnsi="Barlow"/>
        <w:sz w:val="18"/>
        <w:szCs w:val="18"/>
      </w:rPr>
    </w:sdtEndPr>
    <w:sdtContent>
      <w:p w14:paraId="76014388" w14:textId="7A19CD47" w:rsidR="009363D6" w:rsidRPr="009363D6" w:rsidRDefault="009363D6">
        <w:pPr>
          <w:pStyle w:val="Pieddepage"/>
          <w:jc w:val="right"/>
          <w:rPr>
            <w:rFonts w:ascii="Barlow" w:hAnsi="Barlow"/>
            <w:sz w:val="18"/>
            <w:szCs w:val="18"/>
          </w:rPr>
        </w:pPr>
        <w:r w:rsidRPr="009363D6">
          <w:rPr>
            <w:rFonts w:ascii="Barlow" w:hAnsi="Barlow"/>
            <w:sz w:val="18"/>
            <w:szCs w:val="18"/>
          </w:rPr>
          <w:fldChar w:fldCharType="begin"/>
        </w:r>
        <w:r w:rsidRPr="009363D6">
          <w:rPr>
            <w:rFonts w:ascii="Barlow" w:hAnsi="Barlow"/>
            <w:sz w:val="18"/>
            <w:szCs w:val="18"/>
          </w:rPr>
          <w:instrText>PAGE   \* MERGEFORMAT</w:instrText>
        </w:r>
        <w:r w:rsidRPr="009363D6">
          <w:rPr>
            <w:rFonts w:ascii="Barlow" w:hAnsi="Barlow"/>
            <w:sz w:val="18"/>
            <w:szCs w:val="18"/>
          </w:rPr>
          <w:fldChar w:fldCharType="separate"/>
        </w:r>
        <w:r w:rsidRPr="009363D6">
          <w:rPr>
            <w:rFonts w:ascii="Barlow" w:hAnsi="Barlow"/>
            <w:sz w:val="18"/>
            <w:szCs w:val="18"/>
          </w:rPr>
          <w:t>2</w:t>
        </w:r>
        <w:r w:rsidRPr="009363D6">
          <w:rPr>
            <w:rFonts w:ascii="Barlow" w:hAnsi="Barlow"/>
            <w:sz w:val="18"/>
            <w:szCs w:val="18"/>
          </w:rPr>
          <w:fldChar w:fldCharType="end"/>
        </w:r>
      </w:p>
    </w:sdtContent>
  </w:sdt>
  <w:p w14:paraId="23DAA242" w14:textId="77777777" w:rsidR="009363D6" w:rsidRDefault="009363D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BFDD2" w14:textId="77777777" w:rsidR="009363D6" w:rsidRDefault="009363D6" w:rsidP="009363D6">
      <w:pPr>
        <w:spacing w:after="0" w:line="240" w:lineRule="auto"/>
      </w:pPr>
      <w:r>
        <w:separator/>
      </w:r>
    </w:p>
  </w:footnote>
  <w:footnote w:type="continuationSeparator" w:id="0">
    <w:p w14:paraId="4AC34F02" w14:textId="77777777" w:rsidR="009363D6" w:rsidRDefault="009363D6" w:rsidP="009363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22133"/>
    <w:multiLevelType w:val="hybridMultilevel"/>
    <w:tmpl w:val="305210FE"/>
    <w:lvl w:ilvl="0" w:tplc="4C56DE16">
      <w:numFmt w:val="bullet"/>
      <w:lvlText w:val="-"/>
      <w:lvlJc w:val="left"/>
      <w:pPr>
        <w:ind w:left="643" w:hanging="360"/>
      </w:pPr>
      <w:rPr>
        <w:rFonts w:ascii="Tahoma" w:eastAsia="Times New Roman" w:hAnsi="Tahoma" w:cs="Tahoma"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1" w15:restartNumberingAfterBreak="0">
    <w:nsid w:val="3B7A05CA"/>
    <w:multiLevelType w:val="hybridMultilevel"/>
    <w:tmpl w:val="C688C3C2"/>
    <w:lvl w:ilvl="0" w:tplc="88AA4E5E">
      <w:start w:val="12"/>
      <w:numFmt w:val="bullet"/>
      <w:lvlText w:val="-"/>
      <w:lvlJc w:val="left"/>
      <w:pPr>
        <w:ind w:left="1219" w:hanging="360"/>
      </w:pPr>
      <w:rPr>
        <w:rFonts w:ascii="Barlow" w:eastAsia="MS Mincho" w:hAnsi="Barlow" w:cstheme="minorBidi" w:hint="default"/>
        <w:color w:val="0F4761" w:themeColor="accent1" w:themeShade="BF"/>
      </w:rPr>
    </w:lvl>
    <w:lvl w:ilvl="1" w:tplc="040C000B">
      <w:start w:val="1"/>
      <w:numFmt w:val="bullet"/>
      <w:lvlText w:val=""/>
      <w:lvlJc w:val="left"/>
      <w:pPr>
        <w:ind w:left="1344" w:hanging="360"/>
      </w:pPr>
      <w:rPr>
        <w:rFonts w:ascii="Wingdings" w:hAnsi="Wingdings" w:hint="default"/>
      </w:rPr>
    </w:lvl>
    <w:lvl w:ilvl="2" w:tplc="040C000B">
      <w:start w:val="1"/>
      <w:numFmt w:val="bullet"/>
      <w:lvlText w:val=""/>
      <w:lvlJc w:val="left"/>
      <w:pPr>
        <w:ind w:left="1344" w:hanging="360"/>
      </w:pPr>
      <w:rPr>
        <w:rFonts w:ascii="Wingdings" w:hAnsi="Wingdings" w:hint="default"/>
      </w:rPr>
    </w:lvl>
    <w:lvl w:ilvl="3" w:tplc="040C0001" w:tentative="1">
      <w:start w:val="1"/>
      <w:numFmt w:val="bullet"/>
      <w:lvlText w:val=""/>
      <w:lvlJc w:val="left"/>
      <w:pPr>
        <w:ind w:left="3379" w:hanging="360"/>
      </w:pPr>
      <w:rPr>
        <w:rFonts w:ascii="Symbol" w:hAnsi="Symbol" w:hint="default"/>
      </w:rPr>
    </w:lvl>
    <w:lvl w:ilvl="4" w:tplc="040C0003" w:tentative="1">
      <w:start w:val="1"/>
      <w:numFmt w:val="bullet"/>
      <w:lvlText w:val="o"/>
      <w:lvlJc w:val="left"/>
      <w:pPr>
        <w:ind w:left="4099" w:hanging="360"/>
      </w:pPr>
      <w:rPr>
        <w:rFonts w:ascii="Courier New" w:hAnsi="Courier New" w:cs="Courier New" w:hint="default"/>
      </w:rPr>
    </w:lvl>
    <w:lvl w:ilvl="5" w:tplc="040C0005" w:tentative="1">
      <w:start w:val="1"/>
      <w:numFmt w:val="bullet"/>
      <w:lvlText w:val=""/>
      <w:lvlJc w:val="left"/>
      <w:pPr>
        <w:ind w:left="4819" w:hanging="360"/>
      </w:pPr>
      <w:rPr>
        <w:rFonts w:ascii="Wingdings" w:hAnsi="Wingdings" w:hint="default"/>
      </w:rPr>
    </w:lvl>
    <w:lvl w:ilvl="6" w:tplc="040C0001" w:tentative="1">
      <w:start w:val="1"/>
      <w:numFmt w:val="bullet"/>
      <w:lvlText w:val=""/>
      <w:lvlJc w:val="left"/>
      <w:pPr>
        <w:ind w:left="5539" w:hanging="360"/>
      </w:pPr>
      <w:rPr>
        <w:rFonts w:ascii="Symbol" w:hAnsi="Symbol" w:hint="default"/>
      </w:rPr>
    </w:lvl>
    <w:lvl w:ilvl="7" w:tplc="040C0003" w:tentative="1">
      <w:start w:val="1"/>
      <w:numFmt w:val="bullet"/>
      <w:lvlText w:val="o"/>
      <w:lvlJc w:val="left"/>
      <w:pPr>
        <w:ind w:left="6259" w:hanging="360"/>
      </w:pPr>
      <w:rPr>
        <w:rFonts w:ascii="Courier New" w:hAnsi="Courier New" w:cs="Courier New" w:hint="default"/>
      </w:rPr>
    </w:lvl>
    <w:lvl w:ilvl="8" w:tplc="040C0005" w:tentative="1">
      <w:start w:val="1"/>
      <w:numFmt w:val="bullet"/>
      <w:lvlText w:val=""/>
      <w:lvlJc w:val="left"/>
      <w:pPr>
        <w:ind w:left="6979" w:hanging="360"/>
      </w:pPr>
      <w:rPr>
        <w:rFonts w:ascii="Wingdings" w:hAnsi="Wingdings" w:hint="default"/>
      </w:rPr>
    </w:lvl>
  </w:abstractNum>
  <w:abstractNum w:abstractNumId="2" w15:restartNumberingAfterBreak="0">
    <w:nsid w:val="4BC450AC"/>
    <w:multiLevelType w:val="hybridMultilevel"/>
    <w:tmpl w:val="5876FF70"/>
    <w:lvl w:ilvl="0" w:tplc="040C000B">
      <w:start w:val="1"/>
      <w:numFmt w:val="bullet"/>
      <w:lvlText w:val=""/>
      <w:lvlJc w:val="left"/>
      <w:pPr>
        <w:ind w:left="768" w:hanging="360"/>
      </w:pPr>
      <w:rPr>
        <w:rFonts w:ascii="Wingdings" w:hAnsi="Wingdings"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3" w15:restartNumberingAfterBreak="0">
    <w:nsid w:val="56F379D5"/>
    <w:multiLevelType w:val="hybridMultilevel"/>
    <w:tmpl w:val="ED62572E"/>
    <w:lvl w:ilvl="0" w:tplc="88AA4E5E">
      <w:start w:val="12"/>
      <w:numFmt w:val="bullet"/>
      <w:lvlText w:val="-"/>
      <w:lvlJc w:val="left"/>
      <w:pPr>
        <w:ind w:left="360" w:hanging="360"/>
      </w:pPr>
      <w:rPr>
        <w:rFonts w:ascii="Barlow" w:eastAsia="MS Mincho" w:hAnsi="Barlow"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593A48F8"/>
    <w:multiLevelType w:val="hybridMultilevel"/>
    <w:tmpl w:val="13D43028"/>
    <w:lvl w:ilvl="0" w:tplc="4C56DE16">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1D0195D"/>
    <w:multiLevelType w:val="hybridMultilevel"/>
    <w:tmpl w:val="D7A44668"/>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714278223">
    <w:abstractNumId w:val="2"/>
  </w:num>
  <w:num w:numId="2" w16cid:durableId="287126396">
    <w:abstractNumId w:val="4"/>
  </w:num>
  <w:num w:numId="3" w16cid:durableId="1265649231">
    <w:abstractNumId w:val="0"/>
  </w:num>
  <w:num w:numId="4" w16cid:durableId="118568555">
    <w:abstractNumId w:val="1"/>
  </w:num>
  <w:num w:numId="5" w16cid:durableId="1256013816">
    <w:abstractNumId w:val="3"/>
  </w:num>
  <w:num w:numId="6" w16cid:durableId="3920005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7C2"/>
    <w:rsid w:val="000434C4"/>
    <w:rsid w:val="00043DBB"/>
    <w:rsid w:val="00044B46"/>
    <w:rsid w:val="000E7359"/>
    <w:rsid w:val="00127197"/>
    <w:rsid w:val="00153417"/>
    <w:rsid w:val="001B01FF"/>
    <w:rsid w:val="001C788A"/>
    <w:rsid w:val="00261CF8"/>
    <w:rsid w:val="00263D1B"/>
    <w:rsid w:val="0028220E"/>
    <w:rsid w:val="00362DAD"/>
    <w:rsid w:val="00374525"/>
    <w:rsid w:val="00380430"/>
    <w:rsid w:val="003954F8"/>
    <w:rsid w:val="00396199"/>
    <w:rsid w:val="00397A33"/>
    <w:rsid w:val="004A3802"/>
    <w:rsid w:val="004B0FF9"/>
    <w:rsid w:val="004B5691"/>
    <w:rsid w:val="004D6121"/>
    <w:rsid w:val="00507E44"/>
    <w:rsid w:val="005361D4"/>
    <w:rsid w:val="005757C2"/>
    <w:rsid w:val="00667C79"/>
    <w:rsid w:val="0071486F"/>
    <w:rsid w:val="00721915"/>
    <w:rsid w:val="0074618E"/>
    <w:rsid w:val="007647B0"/>
    <w:rsid w:val="00811FF9"/>
    <w:rsid w:val="008A171A"/>
    <w:rsid w:val="009363D6"/>
    <w:rsid w:val="00957FB7"/>
    <w:rsid w:val="009B0DEF"/>
    <w:rsid w:val="00A86557"/>
    <w:rsid w:val="00AA252E"/>
    <w:rsid w:val="00AB0E15"/>
    <w:rsid w:val="00C93D50"/>
    <w:rsid w:val="00CA3B90"/>
    <w:rsid w:val="00D740FD"/>
    <w:rsid w:val="00DD56BA"/>
    <w:rsid w:val="00E35B2D"/>
    <w:rsid w:val="00ED73BE"/>
    <w:rsid w:val="00F774AF"/>
    <w:rsid w:val="00FC0290"/>
    <w:rsid w:val="00FD27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BAC19"/>
  <w15:chartTrackingRefBased/>
  <w15:docId w15:val="{50682BDE-2DF8-4195-BB9D-158672D9D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757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757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757C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757C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757C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757C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757C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757C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757C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757C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757C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757C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757C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757C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757C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757C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757C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757C2"/>
    <w:rPr>
      <w:rFonts w:eastAsiaTheme="majorEastAsia" w:cstheme="majorBidi"/>
      <w:color w:val="272727" w:themeColor="text1" w:themeTint="D8"/>
    </w:rPr>
  </w:style>
  <w:style w:type="paragraph" w:styleId="Titre">
    <w:name w:val="Title"/>
    <w:basedOn w:val="Normal"/>
    <w:next w:val="Normal"/>
    <w:link w:val="TitreCar"/>
    <w:uiPriority w:val="10"/>
    <w:qFormat/>
    <w:rsid w:val="005757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757C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757C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757C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757C2"/>
    <w:pPr>
      <w:spacing w:before="160"/>
      <w:jc w:val="center"/>
    </w:pPr>
    <w:rPr>
      <w:i/>
      <w:iCs/>
      <w:color w:val="404040" w:themeColor="text1" w:themeTint="BF"/>
    </w:rPr>
  </w:style>
  <w:style w:type="character" w:customStyle="1" w:styleId="CitationCar">
    <w:name w:val="Citation Car"/>
    <w:basedOn w:val="Policepardfaut"/>
    <w:link w:val="Citation"/>
    <w:uiPriority w:val="29"/>
    <w:rsid w:val="005757C2"/>
    <w:rPr>
      <w:i/>
      <w:iCs/>
      <w:color w:val="404040" w:themeColor="text1" w:themeTint="BF"/>
    </w:rPr>
  </w:style>
  <w:style w:type="paragraph" w:styleId="Paragraphedeliste">
    <w:name w:val="List Paragraph"/>
    <w:basedOn w:val="Normal"/>
    <w:uiPriority w:val="34"/>
    <w:qFormat/>
    <w:rsid w:val="005757C2"/>
    <w:pPr>
      <w:ind w:left="720"/>
      <w:contextualSpacing/>
    </w:pPr>
  </w:style>
  <w:style w:type="character" w:styleId="Accentuationintense">
    <w:name w:val="Intense Emphasis"/>
    <w:basedOn w:val="Policepardfaut"/>
    <w:uiPriority w:val="21"/>
    <w:qFormat/>
    <w:rsid w:val="005757C2"/>
    <w:rPr>
      <w:i/>
      <w:iCs/>
      <w:color w:val="0F4761" w:themeColor="accent1" w:themeShade="BF"/>
    </w:rPr>
  </w:style>
  <w:style w:type="paragraph" w:styleId="Citationintense">
    <w:name w:val="Intense Quote"/>
    <w:basedOn w:val="Normal"/>
    <w:next w:val="Normal"/>
    <w:link w:val="CitationintenseCar"/>
    <w:uiPriority w:val="30"/>
    <w:qFormat/>
    <w:rsid w:val="005757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757C2"/>
    <w:rPr>
      <w:i/>
      <w:iCs/>
      <w:color w:val="0F4761" w:themeColor="accent1" w:themeShade="BF"/>
    </w:rPr>
  </w:style>
  <w:style w:type="character" w:styleId="Rfrenceintense">
    <w:name w:val="Intense Reference"/>
    <w:basedOn w:val="Policepardfaut"/>
    <w:uiPriority w:val="32"/>
    <w:qFormat/>
    <w:rsid w:val="005757C2"/>
    <w:rPr>
      <w:b/>
      <w:bCs/>
      <w:smallCaps/>
      <w:color w:val="0F4761" w:themeColor="accent1" w:themeShade="BF"/>
      <w:spacing w:val="5"/>
    </w:rPr>
  </w:style>
  <w:style w:type="table" w:styleId="Grilledutableau">
    <w:name w:val="Table Grid"/>
    <w:basedOn w:val="TableauNormal"/>
    <w:uiPriority w:val="39"/>
    <w:rsid w:val="005757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4">
    <w:name w:val="Grid Table 1 Light Accent 4"/>
    <w:basedOn w:val="TableauNormal"/>
    <w:uiPriority w:val="46"/>
    <w:rsid w:val="005757C2"/>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TableauGrille6Couleur-Accentuation4">
    <w:name w:val="Grid Table 6 Colorful Accent 4"/>
    <w:basedOn w:val="TableauNormal"/>
    <w:uiPriority w:val="51"/>
    <w:rsid w:val="005757C2"/>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Liste1Clair-Accentuation4">
    <w:name w:val="List Table 1 Light Accent 4"/>
    <w:basedOn w:val="TableauNormal"/>
    <w:uiPriority w:val="46"/>
    <w:rsid w:val="005757C2"/>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paragraph" w:styleId="Textebrut">
    <w:name w:val="Plain Text"/>
    <w:basedOn w:val="Normal"/>
    <w:link w:val="TextebrutCar"/>
    <w:semiHidden/>
    <w:rsid w:val="005757C2"/>
    <w:pPr>
      <w:spacing w:after="0" w:line="240" w:lineRule="auto"/>
    </w:pPr>
    <w:rPr>
      <w:rFonts w:ascii="Courier New" w:eastAsia="Times New Roman" w:hAnsi="Courier New" w:cs="Times New Roman"/>
      <w:kern w:val="0"/>
      <w:sz w:val="20"/>
      <w:szCs w:val="20"/>
      <w:lang w:eastAsia="fr-FR"/>
      <w14:ligatures w14:val="none"/>
    </w:rPr>
  </w:style>
  <w:style w:type="character" w:customStyle="1" w:styleId="TextebrutCar">
    <w:name w:val="Texte brut Car"/>
    <w:basedOn w:val="Policepardfaut"/>
    <w:link w:val="Textebrut"/>
    <w:semiHidden/>
    <w:rsid w:val="005757C2"/>
    <w:rPr>
      <w:rFonts w:ascii="Courier New" w:eastAsia="Times New Roman" w:hAnsi="Courier New" w:cs="Times New Roman"/>
      <w:kern w:val="0"/>
      <w:sz w:val="20"/>
      <w:szCs w:val="20"/>
      <w:lang w:eastAsia="fr-FR"/>
      <w14:ligatures w14:val="none"/>
    </w:rPr>
  </w:style>
  <w:style w:type="paragraph" w:styleId="En-tte">
    <w:name w:val="header"/>
    <w:basedOn w:val="Normal"/>
    <w:link w:val="En-tteCar"/>
    <w:uiPriority w:val="99"/>
    <w:unhideWhenUsed/>
    <w:rsid w:val="009363D6"/>
    <w:pPr>
      <w:tabs>
        <w:tab w:val="center" w:pos="4536"/>
        <w:tab w:val="right" w:pos="9072"/>
      </w:tabs>
      <w:spacing w:after="0" w:line="240" w:lineRule="auto"/>
    </w:pPr>
  </w:style>
  <w:style w:type="character" w:customStyle="1" w:styleId="En-tteCar">
    <w:name w:val="En-tête Car"/>
    <w:basedOn w:val="Policepardfaut"/>
    <w:link w:val="En-tte"/>
    <w:uiPriority w:val="99"/>
    <w:rsid w:val="009363D6"/>
  </w:style>
  <w:style w:type="paragraph" w:styleId="Pieddepage">
    <w:name w:val="footer"/>
    <w:basedOn w:val="Normal"/>
    <w:link w:val="PieddepageCar"/>
    <w:uiPriority w:val="99"/>
    <w:unhideWhenUsed/>
    <w:rsid w:val="009363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363D6"/>
  </w:style>
  <w:style w:type="paragraph" w:styleId="Corpsdetexte">
    <w:name w:val="Body Text"/>
    <w:basedOn w:val="Normal"/>
    <w:link w:val="CorpsdetexteCar"/>
    <w:rsid w:val="00044B46"/>
    <w:pPr>
      <w:spacing w:after="0" w:line="240" w:lineRule="auto"/>
      <w:ind w:right="1"/>
      <w:jc w:val="both"/>
    </w:pPr>
    <w:rPr>
      <w:rFonts w:ascii="Times New Roman" w:eastAsia="Times New Roman" w:hAnsi="Times New Roman" w:cs="Times New Roman"/>
      <w:kern w:val="0"/>
      <w:sz w:val="24"/>
      <w:szCs w:val="20"/>
      <w:lang w:eastAsia="fr-FR"/>
      <w14:ligatures w14:val="none"/>
    </w:rPr>
  </w:style>
  <w:style w:type="character" w:customStyle="1" w:styleId="CorpsdetexteCar">
    <w:name w:val="Corps de texte Car"/>
    <w:basedOn w:val="Policepardfaut"/>
    <w:link w:val="Corpsdetexte"/>
    <w:rsid w:val="00044B46"/>
    <w:rPr>
      <w:rFonts w:ascii="Times New Roman" w:eastAsia="Times New Roman" w:hAnsi="Times New Roman" w:cs="Times New Roman"/>
      <w:kern w:val="0"/>
      <w:sz w:val="24"/>
      <w:szCs w:val="20"/>
      <w:lang w:eastAsia="fr-FR"/>
      <w14:ligatures w14:val="none"/>
    </w:rPr>
  </w:style>
  <w:style w:type="paragraph" w:customStyle="1" w:styleId="articlecontenu">
    <w:name w:val="article : contenu"/>
    <w:basedOn w:val="Normal"/>
    <w:rsid w:val="00044B46"/>
    <w:pPr>
      <w:autoSpaceDE w:val="0"/>
      <w:autoSpaceDN w:val="0"/>
      <w:spacing w:after="140" w:line="240" w:lineRule="auto"/>
      <w:ind w:firstLine="567"/>
      <w:jc w:val="both"/>
    </w:pPr>
    <w:rPr>
      <w:rFonts w:ascii="Arial" w:eastAsia="Times New Roman" w:hAnsi="Arial" w:cs="Arial"/>
      <w:kern w:val="0"/>
      <w:sz w:val="20"/>
      <w:szCs w:val="20"/>
      <w:lang w:eastAsia="fr-FR"/>
      <w14:ligatures w14:val="none"/>
    </w:rPr>
  </w:style>
  <w:style w:type="character" w:styleId="Textedelespacerserv">
    <w:name w:val="Placeholder Text"/>
    <w:basedOn w:val="Policepardfaut"/>
    <w:uiPriority w:val="99"/>
    <w:semiHidden/>
    <w:rsid w:val="00E35B2D"/>
    <w:rPr>
      <w:color w:val="666666"/>
    </w:rPr>
  </w:style>
  <w:style w:type="character" w:styleId="Lienhypertexte">
    <w:name w:val="Hyperlink"/>
    <w:uiPriority w:val="99"/>
    <w:unhideWhenUsed/>
    <w:rsid w:val="004A3802"/>
    <w:rPr>
      <w:color w:val="0000FF"/>
      <w:u w:val="single"/>
      <w:lang w:val="fr-FR" w:eastAsia="fr-FR" w:bidi="fr-FR"/>
    </w:rPr>
  </w:style>
  <w:style w:type="table" w:styleId="TableauListe1Clair">
    <w:name w:val="List Table 1 Light"/>
    <w:basedOn w:val="TableauNormal"/>
    <w:uiPriority w:val="46"/>
    <w:rsid w:val="0071486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3">
    <w:name w:val="Grid Table 3"/>
    <w:basedOn w:val="TableauNormal"/>
    <w:uiPriority w:val="48"/>
    <w:rsid w:val="0071486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Signature">
    <w:name w:val="Signature"/>
    <w:basedOn w:val="Normal"/>
    <w:link w:val="SignatureCar"/>
    <w:semiHidden/>
    <w:rsid w:val="00261CF8"/>
    <w:pPr>
      <w:tabs>
        <w:tab w:val="right" w:pos="6663"/>
        <w:tab w:val="right" w:pos="9923"/>
      </w:tabs>
      <w:autoSpaceDE w:val="0"/>
      <w:autoSpaceDN w:val="0"/>
      <w:spacing w:after="0" w:line="240" w:lineRule="auto"/>
      <w:ind w:left="4252"/>
      <w:jc w:val="center"/>
    </w:pPr>
    <w:rPr>
      <w:rFonts w:ascii="Arial" w:eastAsia="Times New Roman" w:hAnsi="Arial" w:cs="Arial"/>
      <w:kern w:val="0"/>
      <w:sz w:val="20"/>
      <w:szCs w:val="20"/>
      <w:lang w:eastAsia="fr-FR"/>
      <w14:ligatures w14:val="none"/>
    </w:rPr>
  </w:style>
  <w:style w:type="character" w:customStyle="1" w:styleId="SignatureCar">
    <w:name w:val="Signature Car"/>
    <w:basedOn w:val="Policepardfaut"/>
    <w:link w:val="Signature"/>
    <w:semiHidden/>
    <w:rsid w:val="00261CF8"/>
    <w:rPr>
      <w:rFonts w:ascii="Arial" w:eastAsia="Times New Roman" w:hAnsi="Arial" w:cs="Arial"/>
      <w:kern w:val="0"/>
      <w:sz w:val="20"/>
      <w:szCs w:val="20"/>
      <w:lang w:eastAsia="fr-FR"/>
      <w14:ligatures w14:val="none"/>
    </w:rPr>
  </w:style>
  <w:style w:type="character" w:styleId="Mentionnonrsolue">
    <w:name w:val="Unresolved Mention"/>
    <w:basedOn w:val="Policepardfaut"/>
    <w:uiPriority w:val="99"/>
    <w:semiHidden/>
    <w:unhideWhenUsed/>
    <w:rsid w:val="00261C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elerecours.f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7DF106EC36431BBC9F446DE28906DE"/>
        <w:category>
          <w:name w:val="Général"/>
          <w:gallery w:val="placeholder"/>
        </w:category>
        <w:types>
          <w:type w:val="bbPlcHdr"/>
        </w:types>
        <w:behaviors>
          <w:behavior w:val="content"/>
        </w:behaviors>
        <w:guid w:val="{8B0D6AD4-EADF-4CE7-9CB3-70F15631F44A}"/>
      </w:docPartPr>
      <w:docPartBody>
        <w:p w:rsidR="000A0BD6" w:rsidRDefault="000A0BD6" w:rsidP="000A0BD6">
          <w:pPr>
            <w:pStyle w:val="A27DF106EC36431BBC9F446DE28906DE"/>
          </w:pPr>
          <w:r w:rsidRPr="00394DF9">
            <w:rPr>
              <w:rStyle w:val="Textedelespacerserv"/>
            </w:rPr>
            <w:t>Choisissez un élément.</w:t>
          </w:r>
        </w:p>
      </w:docPartBody>
    </w:docPart>
    <w:docPart>
      <w:docPartPr>
        <w:name w:val="D719D25B93EF40A680D57B47CF1E882B"/>
        <w:category>
          <w:name w:val="Général"/>
          <w:gallery w:val="placeholder"/>
        </w:category>
        <w:types>
          <w:type w:val="bbPlcHdr"/>
        </w:types>
        <w:behaviors>
          <w:behavior w:val="content"/>
        </w:behaviors>
        <w:guid w:val="{D44C9BF1-BE3D-4E4A-840E-94B8795E5248}"/>
      </w:docPartPr>
      <w:docPartBody>
        <w:p w:rsidR="000A0BD6" w:rsidRDefault="000A0BD6" w:rsidP="000A0BD6">
          <w:pPr>
            <w:pStyle w:val="D719D25B93EF40A680D57B47CF1E882B"/>
          </w:pPr>
          <w:r w:rsidRPr="00394DF9">
            <w:rPr>
              <w:rStyle w:val="Textedelespacerserv"/>
            </w:rPr>
            <w:t>Choisissez un élément.</w:t>
          </w:r>
        </w:p>
      </w:docPartBody>
    </w:docPart>
    <w:docPart>
      <w:docPartPr>
        <w:name w:val="C02A355503AD41D28AB4484E41CA9ACE"/>
        <w:category>
          <w:name w:val="Général"/>
          <w:gallery w:val="placeholder"/>
        </w:category>
        <w:types>
          <w:type w:val="bbPlcHdr"/>
        </w:types>
        <w:behaviors>
          <w:behavior w:val="content"/>
        </w:behaviors>
        <w:guid w:val="{C1BE2422-3283-4121-B7A6-C509374D4494}"/>
      </w:docPartPr>
      <w:docPartBody>
        <w:p w:rsidR="000A0BD6" w:rsidRDefault="000A0BD6" w:rsidP="000A0BD6">
          <w:pPr>
            <w:pStyle w:val="C02A355503AD41D28AB4484E41CA9ACE"/>
          </w:pPr>
          <w:r w:rsidRPr="00394DF9">
            <w:rPr>
              <w:rStyle w:val="Textedelespacerserv"/>
            </w:rPr>
            <w:t>Choisissez un élément.</w:t>
          </w:r>
        </w:p>
      </w:docPartBody>
    </w:docPart>
    <w:docPart>
      <w:docPartPr>
        <w:name w:val="984D5F0B97CA4C93AFBD8BC5AF6968BB"/>
        <w:category>
          <w:name w:val="Général"/>
          <w:gallery w:val="placeholder"/>
        </w:category>
        <w:types>
          <w:type w:val="bbPlcHdr"/>
        </w:types>
        <w:behaviors>
          <w:behavior w:val="content"/>
        </w:behaviors>
        <w:guid w:val="{B500D154-A310-4406-A9AE-347596DC2679}"/>
      </w:docPartPr>
      <w:docPartBody>
        <w:p w:rsidR="000A0BD6" w:rsidRDefault="000A0BD6" w:rsidP="000A0BD6">
          <w:pPr>
            <w:pStyle w:val="984D5F0B97CA4C93AFBD8BC5AF6968BB"/>
          </w:pPr>
          <w:r w:rsidRPr="00394DF9">
            <w:rPr>
              <w:rStyle w:val="Textedelespacerserv"/>
            </w:rPr>
            <w:t>Choisissez un élément.</w:t>
          </w:r>
        </w:p>
      </w:docPartBody>
    </w:docPart>
    <w:docPart>
      <w:docPartPr>
        <w:name w:val="54DB10BCA64C40829F522C208D75AF0C"/>
        <w:category>
          <w:name w:val="Général"/>
          <w:gallery w:val="placeholder"/>
        </w:category>
        <w:types>
          <w:type w:val="bbPlcHdr"/>
        </w:types>
        <w:behaviors>
          <w:behavior w:val="content"/>
        </w:behaviors>
        <w:guid w:val="{0D1EDF0D-7553-4525-A126-DEBAF9333036}"/>
      </w:docPartPr>
      <w:docPartBody>
        <w:p w:rsidR="000A0BD6" w:rsidRDefault="000A0BD6" w:rsidP="000A0BD6">
          <w:pPr>
            <w:pStyle w:val="54DB10BCA64C40829F522C208D75AF0C"/>
          </w:pPr>
          <w:r w:rsidRPr="00394DF9">
            <w:rPr>
              <w:rStyle w:val="Textedelespacerserv"/>
            </w:rPr>
            <w:t>Choisissez un élément.</w:t>
          </w:r>
        </w:p>
      </w:docPartBody>
    </w:docPart>
    <w:docPart>
      <w:docPartPr>
        <w:name w:val="1486EC5B65E3496FB0A93602EB6C6C10"/>
        <w:category>
          <w:name w:val="Général"/>
          <w:gallery w:val="placeholder"/>
        </w:category>
        <w:types>
          <w:type w:val="bbPlcHdr"/>
        </w:types>
        <w:behaviors>
          <w:behavior w:val="content"/>
        </w:behaviors>
        <w:guid w:val="{39CB9337-5049-4B5E-9201-AC608B516BC1}"/>
      </w:docPartPr>
      <w:docPartBody>
        <w:p w:rsidR="000A0BD6" w:rsidRDefault="000A0BD6" w:rsidP="000A0BD6">
          <w:pPr>
            <w:pStyle w:val="1486EC5B65E3496FB0A93602EB6C6C10"/>
          </w:pPr>
          <w:r w:rsidRPr="00394DF9">
            <w:rPr>
              <w:rStyle w:val="Textedelespacerserv"/>
            </w:rPr>
            <w:t>Choisissez un élément.</w:t>
          </w:r>
        </w:p>
      </w:docPartBody>
    </w:docPart>
    <w:docPart>
      <w:docPartPr>
        <w:name w:val="25471EA0CBE0442190437F13A42C489B"/>
        <w:category>
          <w:name w:val="Général"/>
          <w:gallery w:val="placeholder"/>
        </w:category>
        <w:types>
          <w:type w:val="bbPlcHdr"/>
        </w:types>
        <w:behaviors>
          <w:behavior w:val="content"/>
        </w:behaviors>
        <w:guid w:val="{3EF7264D-14AE-455E-8A27-CD2DDC956997}"/>
      </w:docPartPr>
      <w:docPartBody>
        <w:p w:rsidR="000A0BD6" w:rsidRDefault="000A0BD6" w:rsidP="000A0BD6">
          <w:pPr>
            <w:pStyle w:val="25471EA0CBE0442190437F13A42C489B"/>
          </w:pPr>
          <w:r w:rsidRPr="00394DF9">
            <w:rPr>
              <w:rStyle w:val="Textedelespacerserv"/>
            </w:rPr>
            <w:t>Choisissez un élément.</w:t>
          </w:r>
        </w:p>
      </w:docPartBody>
    </w:docPart>
    <w:docPart>
      <w:docPartPr>
        <w:name w:val="C0EF10317EF443C1BAEA62849439D7C0"/>
        <w:category>
          <w:name w:val="Général"/>
          <w:gallery w:val="placeholder"/>
        </w:category>
        <w:types>
          <w:type w:val="bbPlcHdr"/>
        </w:types>
        <w:behaviors>
          <w:behavior w:val="content"/>
        </w:behaviors>
        <w:guid w:val="{4B25A726-4D3C-473E-BF20-633818D0AA70}"/>
      </w:docPartPr>
      <w:docPartBody>
        <w:p w:rsidR="000A0BD6" w:rsidRDefault="000A0BD6" w:rsidP="000A0BD6">
          <w:pPr>
            <w:pStyle w:val="C0EF10317EF443C1BAEA62849439D7C0"/>
          </w:pPr>
          <w:r w:rsidRPr="00394DF9">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rlow">
    <w:charset w:val="00"/>
    <w:family w:val="auto"/>
    <w:pitch w:val="variable"/>
    <w:sig w:usb0="20000007" w:usb1="00000000"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BD6"/>
    <w:rsid w:val="000A0BD6"/>
    <w:rsid w:val="0074618E"/>
    <w:rsid w:val="00AA252E"/>
    <w:rsid w:val="00AB0E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A0BD6"/>
    <w:rPr>
      <w:color w:val="666666"/>
    </w:rPr>
  </w:style>
  <w:style w:type="paragraph" w:customStyle="1" w:styleId="A27DF106EC36431BBC9F446DE28906DE">
    <w:name w:val="A27DF106EC36431BBC9F446DE28906DE"/>
    <w:rsid w:val="000A0BD6"/>
  </w:style>
  <w:style w:type="paragraph" w:customStyle="1" w:styleId="D719D25B93EF40A680D57B47CF1E882B">
    <w:name w:val="D719D25B93EF40A680D57B47CF1E882B"/>
    <w:rsid w:val="000A0BD6"/>
  </w:style>
  <w:style w:type="paragraph" w:customStyle="1" w:styleId="C02A355503AD41D28AB4484E41CA9ACE">
    <w:name w:val="C02A355503AD41D28AB4484E41CA9ACE"/>
    <w:rsid w:val="000A0BD6"/>
  </w:style>
  <w:style w:type="paragraph" w:customStyle="1" w:styleId="984D5F0B97CA4C93AFBD8BC5AF6968BB">
    <w:name w:val="984D5F0B97CA4C93AFBD8BC5AF6968BB"/>
    <w:rsid w:val="000A0BD6"/>
  </w:style>
  <w:style w:type="paragraph" w:customStyle="1" w:styleId="54DB10BCA64C40829F522C208D75AF0C">
    <w:name w:val="54DB10BCA64C40829F522C208D75AF0C"/>
    <w:rsid w:val="000A0BD6"/>
  </w:style>
  <w:style w:type="paragraph" w:customStyle="1" w:styleId="1486EC5B65E3496FB0A93602EB6C6C10">
    <w:name w:val="1486EC5B65E3496FB0A93602EB6C6C10"/>
    <w:rsid w:val="000A0BD6"/>
  </w:style>
  <w:style w:type="paragraph" w:customStyle="1" w:styleId="25471EA0CBE0442190437F13A42C489B">
    <w:name w:val="25471EA0CBE0442190437F13A42C489B"/>
    <w:rsid w:val="000A0BD6"/>
  </w:style>
  <w:style w:type="paragraph" w:customStyle="1" w:styleId="C0EF10317EF443C1BAEA62849439D7C0">
    <w:name w:val="C0EF10317EF443C1BAEA62849439D7C0"/>
    <w:rsid w:val="000A0B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41721-C1B6-41BE-9CD9-7014E488E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7</Pages>
  <Words>1980</Words>
  <Characters>10890</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WITCZAK</dc:creator>
  <cp:keywords/>
  <dc:description/>
  <cp:lastModifiedBy>Emilie WITCZAK</cp:lastModifiedBy>
  <cp:revision>27</cp:revision>
  <dcterms:created xsi:type="dcterms:W3CDTF">2025-08-26T08:04:00Z</dcterms:created>
  <dcterms:modified xsi:type="dcterms:W3CDTF">2025-10-07T14:56:00Z</dcterms:modified>
</cp:coreProperties>
</file>