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A7BB7" w14:textId="77777777" w:rsidR="00D362AD" w:rsidRPr="00D362AD" w:rsidRDefault="00D362AD" w:rsidP="00D362AD">
      <w:pPr>
        <w:pStyle w:val="Corpsdetexte"/>
        <w:jc w:val="both"/>
        <w:rPr>
          <w:sz w:val="22"/>
          <w:szCs w:val="22"/>
        </w:rPr>
      </w:pPr>
    </w:p>
    <w:p w14:paraId="3B8755A1" w14:textId="77777777" w:rsidR="00D362AD" w:rsidRPr="00D362AD" w:rsidRDefault="00D362AD" w:rsidP="00D362AD">
      <w:pPr>
        <w:jc w:val="center"/>
        <w:rPr>
          <w:b/>
          <w:bCs/>
        </w:rPr>
      </w:pPr>
      <w:r w:rsidRPr="00D362AD">
        <w:rPr>
          <w:b/>
          <w:bCs/>
        </w:rPr>
        <w:t>Modèle d'arrêté</w:t>
      </w:r>
    </w:p>
    <w:p w14:paraId="51ECCDB1" w14:textId="77777777" w:rsidR="00D362AD" w:rsidRPr="00D362AD" w:rsidRDefault="00D362AD" w:rsidP="00D362AD">
      <w:pPr>
        <w:jc w:val="center"/>
        <w:rPr>
          <w:b/>
          <w:bCs/>
        </w:rPr>
      </w:pPr>
      <w:r w:rsidRPr="00D362AD">
        <w:rPr>
          <w:b/>
          <w:bCs/>
        </w:rPr>
        <w:t xml:space="preserve">Fixant la liste des agents admis à voter par correspondance pour les élections des représentants du personnel au comité social territorial </w:t>
      </w:r>
    </w:p>
    <w:p w14:paraId="049BCEBB" w14:textId="77777777" w:rsidR="00D362AD" w:rsidRPr="00D362AD" w:rsidRDefault="00D362AD" w:rsidP="00D362AD">
      <w:pPr>
        <w:jc w:val="center"/>
        <w:rPr>
          <w:b/>
          <w:bCs/>
          <w:color w:val="EE0000"/>
          <w:sz w:val="20"/>
          <w:szCs w:val="20"/>
        </w:rPr>
      </w:pPr>
      <w:r w:rsidRPr="00D362AD">
        <w:rPr>
          <w:b/>
          <w:bCs/>
          <w:color w:val="EE0000"/>
          <w:sz w:val="20"/>
          <w:szCs w:val="20"/>
        </w:rPr>
        <w:t>À prendre uniquement si un ou plusieurs agents sont admis à voter par correspondance en application de l'article R. 211-99 du code général de la fonction publique.</w:t>
      </w:r>
    </w:p>
    <w:p w14:paraId="68567DB9" w14:textId="57D69E3B" w:rsidR="00D362AD" w:rsidRDefault="00D362AD" w:rsidP="00D362AD">
      <w:pPr>
        <w:rPr>
          <w:b/>
          <w:bCs/>
          <w:sz w:val="20"/>
          <w:szCs w:val="20"/>
        </w:rPr>
      </w:pPr>
      <w:r>
        <w:rPr>
          <w:b/>
          <w:bCs/>
          <w:sz w:val="20"/>
          <w:szCs w:val="20"/>
        </w:rPr>
        <w:t xml:space="preserve">  </w:t>
      </w:r>
    </w:p>
    <w:p w14:paraId="76E2448A" w14:textId="77777777" w:rsidR="00D362AD" w:rsidRPr="00D362AD" w:rsidRDefault="00D362AD" w:rsidP="00D362AD">
      <w:pPr>
        <w:rPr>
          <w:b/>
          <w:bCs/>
          <w:sz w:val="20"/>
          <w:szCs w:val="20"/>
        </w:rPr>
      </w:pPr>
    </w:p>
    <w:p w14:paraId="59221F56" w14:textId="77777777" w:rsidR="00D362AD" w:rsidRPr="00D362AD" w:rsidRDefault="00D362AD" w:rsidP="00D362AD">
      <w:pPr>
        <w:rPr>
          <w:b/>
          <w:bCs/>
          <w:sz w:val="20"/>
          <w:szCs w:val="20"/>
        </w:rPr>
      </w:pPr>
    </w:p>
    <w:p w14:paraId="0D190D1F" w14:textId="77777777" w:rsidR="00D362AD" w:rsidRPr="00D362AD" w:rsidRDefault="00D362AD" w:rsidP="00D362AD">
      <w:pPr>
        <w:rPr>
          <w:b/>
          <w:bCs/>
          <w:sz w:val="20"/>
          <w:szCs w:val="20"/>
        </w:rPr>
      </w:pPr>
      <w:r w:rsidRPr="00D362AD">
        <w:rPr>
          <w:b/>
          <w:bCs/>
          <w:sz w:val="20"/>
          <w:szCs w:val="20"/>
        </w:rPr>
        <w:t xml:space="preserve">Le Maire / Le Président de </w:t>
      </w:r>
      <w:r w:rsidRPr="00D362AD">
        <w:rPr>
          <w:b/>
          <w:bCs/>
          <w:sz w:val="20"/>
          <w:szCs w:val="20"/>
          <w:highlight w:val="yellow"/>
        </w:rPr>
        <w:t>........................................,</w:t>
      </w:r>
    </w:p>
    <w:p w14:paraId="01363D2D" w14:textId="77777777" w:rsidR="00D362AD" w:rsidRPr="00D362AD" w:rsidRDefault="00D362AD" w:rsidP="00D362AD">
      <w:pPr>
        <w:rPr>
          <w:b/>
          <w:bCs/>
          <w:sz w:val="20"/>
          <w:szCs w:val="20"/>
        </w:rPr>
      </w:pPr>
    </w:p>
    <w:p w14:paraId="151920CD" w14:textId="77777777" w:rsidR="00D362AD" w:rsidRPr="00D362AD" w:rsidRDefault="00D362AD" w:rsidP="00D362AD">
      <w:pPr>
        <w:rPr>
          <w:sz w:val="20"/>
          <w:szCs w:val="20"/>
        </w:rPr>
      </w:pPr>
      <w:r w:rsidRPr="00D362AD">
        <w:rPr>
          <w:b/>
          <w:bCs/>
          <w:sz w:val="20"/>
          <w:szCs w:val="20"/>
        </w:rPr>
        <w:t xml:space="preserve">Vu </w:t>
      </w:r>
      <w:r w:rsidRPr="00D362AD">
        <w:rPr>
          <w:sz w:val="20"/>
          <w:szCs w:val="20"/>
        </w:rPr>
        <w:t>le code général de la fonction publique, notamment ses articles R. 211-98 à R. 211-100 ;</w:t>
      </w:r>
    </w:p>
    <w:p w14:paraId="264D01DF" w14:textId="77777777" w:rsidR="00D362AD" w:rsidRPr="00D362AD" w:rsidRDefault="00D362AD" w:rsidP="00D362AD">
      <w:pPr>
        <w:rPr>
          <w:b/>
          <w:bCs/>
          <w:sz w:val="20"/>
          <w:szCs w:val="20"/>
        </w:rPr>
      </w:pPr>
    </w:p>
    <w:p w14:paraId="6AE8274A" w14:textId="77777777" w:rsidR="00D362AD" w:rsidRPr="00D362AD" w:rsidRDefault="00D362AD" w:rsidP="00D362AD">
      <w:pPr>
        <w:rPr>
          <w:sz w:val="20"/>
          <w:szCs w:val="20"/>
        </w:rPr>
      </w:pPr>
      <w:r w:rsidRPr="00D362AD">
        <w:rPr>
          <w:b/>
          <w:bCs/>
          <w:sz w:val="20"/>
          <w:szCs w:val="20"/>
        </w:rPr>
        <w:t xml:space="preserve">Vu </w:t>
      </w:r>
      <w:r w:rsidRPr="00D362AD">
        <w:rPr>
          <w:sz w:val="20"/>
          <w:szCs w:val="20"/>
        </w:rPr>
        <w:t>l'arrêté interministériel du 2 juillet 2025 fixant la date des prochaines élections professionnelles dans la fonction publique ;</w:t>
      </w:r>
    </w:p>
    <w:p w14:paraId="57730D60" w14:textId="77777777" w:rsidR="00D362AD" w:rsidRPr="00D362AD" w:rsidRDefault="00D362AD" w:rsidP="00D362AD">
      <w:pPr>
        <w:rPr>
          <w:b/>
          <w:bCs/>
          <w:sz w:val="20"/>
          <w:szCs w:val="20"/>
        </w:rPr>
      </w:pPr>
    </w:p>
    <w:p w14:paraId="6738350C" w14:textId="77777777" w:rsidR="00D362AD" w:rsidRPr="00D362AD" w:rsidRDefault="00D362AD" w:rsidP="00D362AD">
      <w:pPr>
        <w:rPr>
          <w:b/>
          <w:bCs/>
          <w:sz w:val="20"/>
          <w:szCs w:val="20"/>
        </w:rPr>
      </w:pPr>
      <w:r w:rsidRPr="00D362AD">
        <w:rPr>
          <w:b/>
          <w:bCs/>
          <w:sz w:val="20"/>
          <w:szCs w:val="20"/>
        </w:rPr>
        <w:t xml:space="preserve">Considérant </w:t>
      </w:r>
      <w:r w:rsidRPr="00D362AD">
        <w:rPr>
          <w:sz w:val="20"/>
          <w:szCs w:val="20"/>
        </w:rPr>
        <w:t>que certains agents remplissent les conditions leur permettant d'être admis à voter par correspondance ;</w:t>
      </w:r>
    </w:p>
    <w:p w14:paraId="7257FBE0" w14:textId="77777777" w:rsidR="00D362AD" w:rsidRPr="00D362AD" w:rsidRDefault="00D362AD" w:rsidP="00D362AD">
      <w:pPr>
        <w:rPr>
          <w:b/>
          <w:bCs/>
          <w:sz w:val="20"/>
          <w:szCs w:val="20"/>
        </w:rPr>
      </w:pPr>
    </w:p>
    <w:p w14:paraId="3466BD82" w14:textId="616C4A22" w:rsidR="00D362AD" w:rsidRDefault="00D362AD" w:rsidP="00D362AD">
      <w:pPr>
        <w:jc w:val="center"/>
        <w:rPr>
          <w:b/>
          <w:bCs/>
          <w:sz w:val="20"/>
          <w:szCs w:val="20"/>
        </w:rPr>
      </w:pPr>
      <w:r w:rsidRPr="00D362AD">
        <w:rPr>
          <w:b/>
          <w:bCs/>
          <w:sz w:val="20"/>
          <w:szCs w:val="20"/>
        </w:rPr>
        <w:t>ARRÊTE</w:t>
      </w:r>
      <w:r>
        <w:rPr>
          <w:b/>
          <w:bCs/>
          <w:sz w:val="20"/>
          <w:szCs w:val="20"/>
        </w:rPr>
        <w:t xml:space="preserve"> </w:t>
      </w:r>
    </w:p>
    <w:p w14:paraId="41D9A5B7" w14:textId="77777777" w:rsidR="00D362AD" w:rsidRPr="00D362AD" w:rsidRDefault="00D362AD" w:rsidP="00D362AD">
      <w:pPr>
        <w:jc w:val="center"/>
        <w:rPr>
          <w:b/>
          <w:bCs/>
          <w:sz w:val="20"/>
          <w:szCs w:val="20"/>
        </w:rPr>
      </w:pPr>
    </w:p>
    <w:p w14:paraId="6480E4E3" w14:textId="77777777" w:rsidR="00D362AD" w:rsidRPr="00D362AD" w:rsidRDefault="00D362AD" w:rsidP="00D362AD">
      <w:pPr>
        <w:rPr>
          <w:b/>
          <w:bCs/>
          <w:sz w:val="20"/>
          <w:szCs w:val="20"/>
        </w:rPr>
      </w:pPr>
      <w:r w:rsidRPr="00D362AD">
        <w:rPr>
          <w:b/>
          <w:bCs/>
          <w:sz w:val="20"/>
          <w:szCs w:val="20"/>
        </w:rPr>
        <w:t>Article 1</w:t>
      </w:r>
    </w:p>
    <w:p w14:paraId="3FD9CF4D" w14:textId="77777777" w:rsidR="00D362AD" w:rsidRDefault="00D362AD" w:rsidP="00D362AD">
      <w:pPr>
        <w:rPr>
          <w:sz w:val="20"/>
          <w:szCs w:val="20"/>
        </w:rPr>
      </w:pPr>
      <w:r w:rsidRPr="00D362AD">
        <w:rPr>
          <w:sz w:val="20"/>
          <w:szCs w:val="20"/>
        </w:rPr>
        <w:t xml:space="preserve">Sont admis à voter par correspondance pour les élections des représentants du personnel au comité social territorial organisées le </w:t>
      </w:r>
      <w:r w:rsidRPr="00D362AD">
        <w:rPr>
          <w:sz w:val="20"/>
          <w:szCs w:val="20"/>
          <w:highlight w:val="yellow"/>
        </w:rPr>
        <w:t>10 décembre 2026</w:t>
      </w:r>
      <w:r w:rsidRPr="00D362AD">
        <w:rPr>
          <w:sz w:val="20"/>
          <w:szCs w:val="20"/>
        </w:rPr>
        <w:t>, les agents figurant sur la liste annexée au présent arrêté.</w:t>
      </w:r>
    </w:p>
    <w:p w14:paraId="6E3174B8" w14:textId="77777777" w:rsidR="00D362AD" w:rsidRPr="00D362AD" w:rsidRDefault="00D362AD" w:rsidP="00D362AD">
      <w:pPr>
        <w:rPr>
          <w:sz w:val="20"/>
          <w:szCs w:val="20"/>
        </w:rPr>
      </w:pPr>
    </w:p>
    <w:p w14:paraId="21F299F6" w14:textId="77777777" w:rsidR="00D362AD" w:rsidRPr="00D362AD" w:rsidRDefault="00D362AD" w:rsidP="00D362AD">
      <w:pPr>
        <w:rPr>
          <w:b/>
          <w:bCs/>
          <w:sz w:val="20"/>
          <w:szCs w:val="20"/>
        </w:rPr>
      </w:pPr>
      <w:r w:rsidRPr="00D362AD">
        <w:rPr>
          <w:b/>
          <w:bCs/>
          <w:sz w:val="20"/>
          <w:szCs w:val="20"/>
        </w:rPr>
        <w:t>Article 2</w:t>
      </w:r>
    </w:p>
    <w:p w14:paraId="730935CD" w14:textId="77777777" w:rsidR="00D362AD" w:rsidRPr="00D362AD" w:rsidRDefault="00D362AD" w:rsidP="00D362AD">
      <w:pPr>
        <w:rPr>
          <w:sz w:val="20"/>
          <w:szCs w:val="20"/>
        </w:rPr>
      </w:pPr>
      <w:r w:rsidRPr="00D362AD">
        <w:rPr>
          <w:sz w:val="20"/>
          <w:szCs w:val="20"/>
        </w:rPr>
        <w:t xml:space="preserve">La liste des agents admis à voter par correspondance est affichée dans les locaux administratifs de la collectivité/de l’établissement, au plus tard le </w:t>
      </w:r>
      <w:r w:rsidRPr="00D362AD">
        <w:rPr>
          <w:sz w:val="20"/>
          <w:szCs w:val="20"/>
          <w:highlight w:val="yellow"/>
        </w:rPr>
        <w:t>10 novembre 2026</w:t>
      </w:r>
      <w:r w:rsidRPr="00D362AD">
        <w:rPr>
          <w:sz w:val="20"/>
          <w:szCs w:val="20"/>
        </w:rPr>
        <w:t>, date prévue par les dispositions réglementaires.</w:t>
      </w:r>
    </w:p>
    <w:p w14:paraId="4361E598" w14:textId="14567D2F" w:rsidR="00D362AD" w:rsidRDefault="00D362AD" w:rsidP="00D362AD">
      <w:pPr>
        <w:rPr>
          <w:sz w:val="20"/>
          <w:szCs w:val="20"/>
        </w:rPr>
      </w:pPr>
      <w:r w:rsidRPr="00D362AD">
        <w:rPr>
          <w:sz w:val="20"/>
          <w:szCs w:val="20"/>
        </w:rPr>
        <w:t>Les agents peuvent vérifier les inscriptions et, le cas échéant, présenter une réclamation dans les conditions prévues par le code général de la fonction publique</w:t>
      </w:r>
      <w:r>
        <w:rPr>
          <w:sz w:val="20"/>
          <w:szCs w:val="20"/>
        </w:rPr>
        <w:t xml:space="preserve"> jusqu’au 15/11/2026.</w:t>
      </w:r>
    </w:p>
    <w:p w14:paraId="12CE10D5" w14:textId="77777777" w:rsidR="00D362AD" w:rsidRPr="00D362AD" w:rsidRDefault="00D362AD" w:rsidP="00D362AD">
      <w:pPr>
        <w:rPr>
          <w:sz w:val="20"/>
          <w:szCs w:val="20"/>
        </w:rPr>
      </w:pPr>
    </w:p>
    <w:p w14:paraId="1DB1D642" w14:textId="77777777" w:rsidR="00D362AD" w:rsidRPr="00D362AD" w:rsidRDefault="00D362AD" w:rsidP="00D362AD">
      <w:pPr>
        <w:rPr>
          <w:b/>
          <w:bCs/>
          <w:sz w:val="20"/>
          <w:szCs w:val="20"/>
        </w:rPr>
      </w:pPr>
      <w:r w:rsidRPr="00D362AD">
        <w:rPr>
          <w:b/>
          <w:bCs/>
          <w:sz w:val="20"/>
          <w:szCs w:val="20"/>
        </w:rPr>
        <w:t>Article 3</w:t>
      </w:r>
    </w:p>
    <w:p w14:paraId="4A7553E1" w14:textId="77777777" w:rsidR="00D362AD" w:rsidRDefault="00D362AD" w:rsidP="00D362AD">
      <w:pPr>
        <w:rPr>
          <w:sz w:val="20"/>
          <w:szCs w:val="20"/>
        </w:rPr>
      </w:pPr>
      <w:r w:rsidRPr="00D362AD">
        <w:rPr>
          <w:sz w:val="20"/>
          <w:szCs w:val="20"/>
        </w:rPr>
        <w:t>Les votes par correspondance devront parvenir au bureau de vote avant la clôture du scrutin, dans les conditions prévues par les dispositions règlementaires.</w:t>
      </w:r>
    </w:p>
    <w:p w14:paraId="71268592" w14:textId="77777777" w:rsidR="00D362AD" w:rsidRPr="00D362AD" w:rsidRDefault="00D362AD" w:rsidP="00D362AD">
      <w:pPr>
        <w:rPr>
          <w:sz w:val="20"/>
          <w:szCs w:val="20"/>
        </w:rPr>
      </w:pPr>
    </w:p>
    <w:p w14:paraId="121FB788" w14:textId="77777777" w:rsidR="00D362AD" w:rsidRPr="00D362AD" w:rsidRDefault="00D362AD" w:rsidP="00D362AD">
      <w:pPr>
        <w:rPr>
          <w:b/>
          <w:bCs/>
          <w:sz w:val="20"/>
          <w:szCs w:val="20"/>
        </w:rPr>
      </w:pPr>
      <w:r w:rsidRPr="00D362AD">
        <w:rPr>
          <w:b/>
          <w:bCs/>
          <w:sz w:val="20"/>
          <w:szCs w:val="20"/>
        </w:rPr>
        <w:t>Article 4</w:t>
      </w:r>
    </w:p>
    <w:p w14:paraId="65D0993F" w14:textId="77777777" w:rsidR="00D362AD" w:rsidRPr="00D362AD" w:rsidRDefault="00D362AD" w:rsidP="00D362AD">
      <w:pPr>
        <w:rPr>
          <w:sz w:val="20"/>
          <w:szCs w:val="20"/>
        </w:rPr>
      </w:pPr>
      <w:r w:rsidRPr="00D362AD">
        <w:rPr>
          <w:sz w:val="20"/>
          <w:szCs w:val="20"/>
        </w:rPr>
        <w:t>Le Directeur général des services (</w:t>
      </w:r>
      <w:r w:rsidRPr="00D362AD">
        <w:rPr>
          <w:sz w:val="20"/>
          <w:szCs w:val="20"/>
          <w:highlight w:val="yellow"/>
        </w:rPr>
        <w:t>ou le secrétaire général de mairie</w:t>
      </w:r>
      <w:r w:rsidRPr="00D362AD">
        <w:rPr>
          <w:sz w:val="20"/>
          <w:szCs w:val="20"/>
        </w:rPr>
        <w:t>) est chargé de l’exécution du présent arrêté.</w:t>
      </w:r>
    </w:p>
    <w:p w14:paraId="0E93F29C" w14:textId="77777777" w:rsidR="00D362AD" w:rsidRPr="00D362AD" w:rsidRDefault="00D362AD" w:rsidP="00D362AD">
      <w:pPr>
        <w:rPr>
          <w:b/>
          <w:bCs/>
          <w:sz w:val="20"/>
          <w:szCs w:val="20"/>
        </w:rPr>
      </w:pPr>
    </w:p>
    <w:p w14:paraId="5CCF13A7" w14:textId="77777777" w:rsidR="00D362AD" w:rsidRPr="00D362AD" w:rsidRDefault="00D362AD" w:rsidP="00D362AD">
      <w:pPr>
        <w:rPr>
          <w:b/>
          <w:bCs/>
          <w:sz w:val="20"/>
          <w:szCs w:val="20"/>
        </w:rPr>
      </w:pPr>
      <w:r w:rsidRPr="00D362AD">
        <w:rPr>
          <w:b/>
          <w:bCs/>
          <w:sz w:val="20"/>
          <w:szCs w:val="20"/>
        </w:rPr>
        <w:t>Fait à</w:t>
      </w:r>
      <w:r w:rsidRPr="00D362AD">
        <w:rPr>
          <w:b/>
          <w:bCs/>
          <w:sz w:val="20"/>
          <w:szCs w:val="20"/>
          <w:highlight w:val="yellow"/>
        </w:rPr>
        <w:t xml:space="preserve"> ………………………</w:t>
      </w:r>
    </w:p>
    <w:p w14:paraId="0F31C45D" w14:textId="77777777" w:rsidR="00D362AD" w:rsidRPr="00D362AD" w:rsidRDefault="00D362AD" w:rsidP="00D362AD">
      <w:pPr>
        <w:rPr>
          <w:b/>
          <w:bCs/>
          <w:sz w:val="20"/>
          <w:szCs w:val="20"/>
        </w:rPr>
      </w:pPr>
      <w:r w:rsidRPr="00D362AD">
        <w:rPr>
          <w:b/>
          <w:bCs/>
          <w:sz w:val="20"/>
          <w:szCs w:val="20"/>
        </w:rPr>
        <w:t xml:space="preserve">Le </w:t>
      </w:r>
      <w:r w:rsidRPr="00D362AD">
        <w:rPr>
          <w:b/>
          <w:bCs/>
          <w:sz w:val="20"/>
          <w:szCs w:val="20"/>
          <w:highlight w:val="yellow"/>
        </w:rPr>
        <w:t>………………………</w:t>
      </w:r>
    </w:p>
    <w:p w14:paraId="0346DD56" w14:textId="77777777" w:rsidR="00D362AD" w:rsidRPr="00D362AD" w:rsidRDefault="00D362AD" w:rsidP="00D362AD">
      <w:pPr>
        <w:rPr>
          <w:b/>
          <w:bCs/>
          <w:sz w:val="20"/>
          <w:szCs w:val="20"/>
        </w:rPr>
      </w:pPr>
      <w:r w:rsidRPr="00D362AD">
        <w:rPr>
          <w:b/>
          <w:bCs/>
          <w:sz w:val="20"/>
          <w:szCs w:val="20"/>
        </w:rPr>
        <w:t>Le Maire / Le Président</w:t>
      </w:r>
    </w:p>
    <w:p w14:paraId="50A5CC89" w14:textId="77777777" w:rsidR="00D362AD" w:rsidRPr="00D362AD" w:rsidRDefault="00D362AD" w:rsidP="00D362AD">
      <w:pPr>
        <w:rPr>
          <w:b/>
          <w:bCs/>
          <w:sz w:val="20"/>
          <w:szCs w:val="20"/>
          <w:highlight w:val="yellow"/>
        </w:rPr>
      </w:pPr>
      <w:r w:rsidRPr="00D362AD">
        <w:rPr>
          <w:b/>
          <w:bCs/>
          <w:sz w:val="20"/>
          <w:szCs w:val="20"/>
          <w:highlight w:val="yellow"/>
        </w:rPr>
        <w:t>(Signature)</w:t>
      </w:r>
    </w:p>
    <w:p w14:paraId="03A488A1" w14:textId="77777777" w:rsidR="00D362AD" w:rsidRPr="00D362AD" w:rsidRDefault="00D362AD" w:rsidP="00D362AD">
      <w:pPr>
        <w:rPr>
          <w:b/>
          <w:bCs/>
          <w:sz w:val="20"/>
          <w:szCs w:val="20"/>
          <w:highlight w:val="yellow"/>
        </w:rPr>
      </w:pPr>
    </w:p>
    <w:p w14:paraId="5A1A3F56" w14:textId="77777777" w:rsidR="00D362AD" w:rsidRPr="00D362AD" w:rsidRDefault="00D362AD" w:rsidP="00D362AD">
      <w:pPr>
        <w:rPr>
          <w:b/>
          <w:bCs/>
          <w:sz w:val="20"/>
          <w:szCs w:val="20"/>
          <w:highlight w:val="yellow"/>
        </w:rPr>
      </w:pPr>
      <w:r w:rsidRPr="00D362AD">
        <w:rPr>
          <w:b/>
          <w:bCs/>
          <w:noProof/>
          <w:sz w:val="20"/>
          <w:szCs w:val="20"/>
        </w:rPr>
        <mc:AlternateContent>
          <mc:Choice Requires="wps">
            <w:drawing>
              <wp:anchor distT="0" distB="0" distL="114300" distR="114300" simplePos="0" relativeHeight="251660288" behindDoc="0" locked="0" layoutInCell="1" allowOverlap="1" wp14:anchorId="2F051FD0" wp14:editId="72A2287B">
                <wp:simplePos x="0" y="0"/>
                <wp:positionH relativeFrom="column">
                  <wp:posOffset>0</wp:posOffset>
                </wp:positionH>
                <wp:positionV relativeFrom="paragraph">
                  <wp:posOffset>0</wp:posOffset>
                </wp:positionV>
                <wp:extent cx="5943600" cy="28575"/>
                <wp:effectExtent l="0" t="0" r="19050" b="28575"/>
                <wp:wrapNone/>
                <wp:docPr id="1339513214" name="Connecteur droit 2"/>
                <wp:cNvGraphicFramePr/>
                <a:graphic xmlns:a="http://schemas.openxmlformats.org/drawingml/2006/main">
                  <a:graphicData uri="http://schemas.microsoft.com/office/word/2010/wordprocessingShape">
                    <wps:wsp>
                      <wps:cNvCnPr/>
                      <wps:spPr>
                        <a:xfrm>
                          <a:off x="0" y="0"/>
                          <a:ext cx="5943600" cy="28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2B6C2A" id="Connecteur droit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468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" strokecolor="black [3213]" strokeweight="1pt">
                <v:stroke joinstyle="miter"/>
              </v:line>
            </w:pict>
          </mc:Fallback>
        </mc:AlternateContent>
      </w:r>
    </w:p>
    <w:p w14:paraId="3BFC9E95" w14:textId="77777777" w:rsidR="00D362AD" w:rsidRPr="00D362AD" w:rsidRDefault="00D362AD" w:rsidP="00D362AD">
      <w:pPr>
        <w:rPr>
          <w:b/>
          <w:bCs/>
          <w:sz w:val="20"/>
          <w:szCs w:val="20"/>
        </w:rPr>
      </w:pPr>
    </w:p>
    <w:p w14:paraId="655C99E3" w14:textId="77777777" w:rsidR="00D362AD" w:rsidRPr="00D362AD" w:rsidRDefault="00D362AD" w:rsidP="00D362AD">
      <w:pPr>
        <w:jc w:val="center"/>
        <w:rPr>
          <w:b/>
          <w:bCs/>
          <w:sz w:val="20"/>
          <w:szCs w:val="20"/>
          <w:u w:val="single"/>
        </w:rPr>
      </w:pPr>
      <w:r w:rsidRPr="00D362AD">
        <w:rPr>
          <w:b/>
          <w:bCs/>
          <w:sz w:val="20"/>
          <w:szCs w:val="20"/>
          <w:u w:val="single"/>
        </w:rPr>
        <w:t>Annexe</w:t>
      </w:r>
    </w:p>
    <w:p w14:paraId="2C88788D" w14:textId="77777777" w:rsidR="00D362AD" w:rsidRPr="00D362AD" w:rsidRDefault="00D362AD" w:rsidP="00D362AD">
      <w:pPr>
        <w:jc w:val="center"/>
        <w:rPr>
          <w:b/>
          <w:bCs/>
          <w:sz w:val="20"/>
          <w:szCs w:val="20"/>
        </w:rPr>
      </w:pPr>
      <w:r w:rsidRPr="00D362AD">
        <w:rPr>
          <w:b/>
          <w:bCs/>
          <w:sz w:val="20"/>
          <w:szCs w:val="20"/>
        </w:rPr>
        <w:t>Liste des agents admis à voter par correspondance</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05"/>
        <w:gridCol w:w="2845"/>
        <w:gridCol w:w="2542"/>
      </w:tblGrid>
      <w:tr w:rsidR="00D362AD" w:rsidRPr="00D362AD" w14:paraId="12D9B736" w14:textId="77777777" w:rsidTr="003F3FED">
        <w:trPr>
          <w:tblHeader/>
          <w:tblCellSpacing w:w="15" w:type="dxa"/>
          <w:jc w:val="center"/>
        </w:trPr>
        <w:tc>
          <w:tcPr>
            <w:tcW w:w="2360" w:type="dxa"/>
            <w:vAlign w:val="center"/>
            <w:hideMark/>
          </w:tcPr>
          <w:p w14:paraId="0A857FF5" w14:textId="77777777" w:rsidR="00D362AD" w:rsidRPr="00D362AD" w:rsidRDefault="00D362AD" w:rsidP="003F3FED">
            <w:pPr>
              <w:jc w:val="center"/>
              <w:rPr>
                <w:b/>
                <w:bCs/>
                <w:sz w:val="20"/>
                <w:szCs w:val="20"/>
              </w:rPr>
            </w:pPr>
            <w:r w:rsidRPr="00D362AD">
              <w:rPr>
                <w:b/>
                <w:bCs/>
                <w:sz w:val="20"/>
                <w:szCs w:val="20"/>
              </w:rPr>
              <w:t>Nom</w:t>
            </w:r>
          </w:p>
        </w:tc>
        <w:tc>
          <w:tcPr>
            <w:tcW w:w="2815" w:type="dxa"/>
            <w:vAlign w:val="center"/>
            <w:hideMark/>
          </w:tcPr>
          <w:p w14:paraId="3E8A9F76" w14:textId="77777777" w:rsidR="00D362AD" w:rsidRPr="00D362AD" w:rsidRDefault="00D362AD" w:rsidP="003F3FED">
            <w:pPr>
              <w:jc w:val="center"/>
              <w:rPr>
                <w:b/>
                <w:bCs/>
                <w:sz w:val="20"/>
                <w:szCs w:val="20"/>
              </w:rPr>
            </w:pPr>
            <w:r w:rsidRPr="00D362AD">
              <w:rPr>
                <w:b/>
                <w:bCs/>
                <w:sz w:val="20"/>
                <w:szCs w:val="20"/>
              </w:rPr>
              <w:t>Prénom</w:t>
            </w:r>
          </w:p>
        </w:tc>
        <w:tc>
          <w:tcPr>
            <w:tcW w:w="2497" w:type="dxa"/>
            <w:vAlign w:val="center"/>
            <w:hideMark/>
          </w:tcPr>
          <w:p w14:paraId="67145A51" w14:textId="77777777" w:rsidR="00D362AD" w:rsidRPr="00D362AD" w:rsidRDefault="00D362AD" w:rsidP="003F3FED">
            <w:pPr>
              <w:jc w:val="center"/>
              <w:rPr>
                <w:b/>
                <w:bCs/>
                <w:sz w:val="20"/>
                <w:szCs w:val="20"/>
              </w:rPr>
            </w:pPr>
            <w:r w:rsidRPr="00D362AD">
              <w:rPr>
                <w:b/>
                <w:bCs/>
                <w:sz w:val="20"/>
                <w:szCs w:val="20"/>
              </w:rPr>
              <w:t>Service</w:t>
            </w:r>
          </w:p>
        </w:tc>
      </w:tr>
      <w:tr w:rsidR="00D362AD" w:rsidRPr="00D362AD" w14:paraId="42A9EE54" w14:textId="77777777" w:rsidTr="003F3FED">
        <w:trPr>
          <w:trHeight w:val="198"/>
          <w:tblCellSpacing w:w="15" w:type="dxa"/>
          <w:jc w:val="center"/>
        </w:trPr>
        <w:tc>
          <w:tcPr>
            <w:tcW w:w="2360" w:type="dxa"/>
            <w:vAlign w:val="center"/>
            <w:hideMark/>
          </w:tcPr>
          <w:p w14:paraId="455647AB" w14:textId="77777777" w:rsidR="00D362AD" w:rsidRPr="00D362AD" w:rsidRDefault="00D362AD" w:rsidP="003F3FED">
            <w:pPr>
              <w:rPr>
                <w:b/>
                <w:bCs/>
                <w:sz w:val="20"/>
                <w:szCs w:val="20"/>
              </w:rPr>
            </w:pPr>
          </w:p>
        </w:tc>
        <w:tc>
          <w:tcPr>
            <w:tcW w:w="2815" w:type="dxa"/>
            <w:vAlign w:val="center"/>
            <w:hideMark/>
          </w:tcPr>
          <w:p w14:paraId="1A0835AD" w14:textId="77777777" w:rsidR="00D362AD" w:rsidRPr="00D362AD" w:rsidRDefault="00D362AD" w:rsidP="003F3FED">
            <w:pPr>
              <w:rPr>
                <w:b/>
                <w:bCs/>
                <w:sz w:val="20"/>
                <w:szCs w:val="20"/>
              </w:rPr>
            </w:pPr>
          </w:p>
        </w:tc>
        <w:tc>
          <w:tcPr>
            <w:tcW w:w="2497" w:type="dxa"/>
            <w:vAlign w:val="center"/>
            <w:hideMark/>
          </w:tcPr>
          <w:p w14:paraId="47FFFD6C" w14:textId="77777777" w:rsidR="00D362AD" w:rsidRPr="00D362AD" w:rsidRDefault="00D362AD" w:rsidP="003F3FED">
            <w:pPr>
              <w:rPr>
                <w:b/>
                <w:bCs/>
                <w:sz w:val="20"/>
                <w:szCs w:val="20"/>
              </w:rPr>
            </w:pPr>
          </w:p>
        </w:tc>
      </w:tr>
    </w:tbl>
    <w:p w14:paraId="0C28DB0B" w14:textId="77777777" w:rsidR="00D362AD" w:rsidRPr="00D362AD" w:rsidRDefault="00D362AD" w:rsidP="00D362AD">
      <w:pPr>
        <w:rPr>
          <w:b/>
          <w:bCs/>
          <w:sz w:val="20"/>
          <w:szCs w:val="20"/>
        </w:rPr>
      </w:pPr>
    </w:p>
    <w:p w14:paraId="1667F643" w14:textId="77777777" w:rsidR="00D362AD" w:rsidRPr="00D362AD" w:rsidRDefault="00D362AD" w:rsidP="00D362AD">
      <w:pPr>
        <w:jc w:val="both"/>
        <w:rPr>
          <w:i/>
          <w:iCs/>
          <w:sz w:val="20"/>
          <w:szCs w:val="20"/>
        </w:rPr>
      </w:pPr>
      <w:r w:rsidRPr="00D362AD">
        <w:rPr>
          <w:b/>
          <w:bCs/>
          <w:i/>
          <w:iCs/>
          <w:sz w:val="20"/>
          <w:szCs w:val="20"/>
        </w:rPr>
        <w:t>A NOTER :</w:t>
      </w:r>
      <w:r w:rsidRPr="00D362AD">
        <w:rPr>
          <w:i/>
          <w:iCs/>
          <w:sz w:val="20"/>
          <w:szCs w:val="20"/>
        </w:rPr>
        <w:t xml:space="preserve"> Pour des raisons de confidentialité (notamment lorsqu'il s'agit d'un congé de maladie ou d'un état de santé), il est déconseillé de faire figurer le motif sur la liste affichée. Vous pouvez conserver une version interne motivée et une version publique limitée à l'identité des électeurs admis à voter par correspondance.</w:t>
      </w:r>
    </w:p>
    <w:p w14:paraId="2D5F23D6" w14:textId="77777777" w:rsidR="00D362AD" w:rsidRPr="00D362AD" w:rsidRDefault="00D362AD" w:rsidP="00D362AD">
      <w:pPr>
        <w:rPr>
          <w:b/>
          <w:bCs/>
          <w:sz w:val="20"/>
          <w:szCs w:val="20"/>
        </w:rPr>
      </w:pPr>
      <w:r w:rsidRPr="00D362AD">
        <w:rPr>
          <w:b/>
          <w:bCs/>
          <w:noProof/>
          <w:sz w:val="20"/>
          <w:szCs w:val="20"/>
        </w:rPr>
        <mc:AlternateContent>
          <mc:Choice Requires="wps">
            <w:drawing>
              <wp:anchor distT="0" distB="0" distL="114300" distR="114300" simplePos="0" relativeHeight="251659264" behindDoc="0" locked="0" layoutInCell="1" allowOverlap="1" wp14:anchorId="51F7E02F" wp14:editId="2D603B53">
                <wp:simplePos x="0" y="0"/>
                <wp:positionH relativeFrom="column">
                  <wp:posOffset>52705</wp:posOffset>
                </wp:positionH>
                <wp:positionV relativeFrom="paragraph">
                  <wp:posOffset>120650</wp:posOffset>
                </wp:positionV>
                <wp:extent cx="5943600" cy="28575"/>
                <wp:effectExtent l="0" t="0" r="19050" b="28575"/>
                <wp:wrapNone/>
                <wp:docPr id="478637425" name="Connecteur droit 2"/>
                <wp:cNvGraphicFramePr/>
                <a:graphic xmlns:a="http://schemas.openxmlformats.org/drawingml/2006/main">
                  <a:graphicData uri="http://schemas.microsoft.com/office/word/2010/wordprocessingShape">
                    <wps:wsp>
                      <wps:cNvCnPr/>
                      <wps:spPr>
                        <a:xfrm>
                          <a:off x="0" y="0"/>
                          <a:ext cx="5943600" cy="28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71931C" id="Connecteur droit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5pt,9.5pt" to="472.1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" strokecolor="black [3213]" strokeweight="1pt">
                <v:stroke joinstyle="miter"/>
              </v:line>
            </w:pict>
          </mc:Fallback>
        </mc:AlternateContent>
      </w:r>
    </w:p>
    <w:p w14:paraId="35EE84C3" w14:textId="77777777" w:rsidR="00D362AD" w:rsidRPr="00D362AD" w:rsidRDefault="00D362AD" w:rsidP="00D362AD">
      <w:pPr>
        <w:rPr>
          <w:b/>
          <w:bCs/>
          <w:i/>
          <w:iCs/>
          <w:sz w:val="20"/>
          <w:szCs w:val="20"/>
        </w:rPr>
      </w:pPr>
      <w:r w:rsidRPr="00D362AD">
        <w:rPr>
          <w:b/>
          <w:bCs/>
          <w:i/>
          <w:iCs/>
          <w:sz w:val="20"/>
          <w:szCs w:val="20"/>
        </w:rPr>
        <w:t xml:space="preserve">Rappel : </w:t>
      </w:r>
    </w:p>
    <w:p w14:paraId="1A67F346" w14:textId="77777777" w:rsidR="00D362AD" w:rsidRPr="00D362AD" w:rsidRDefault="00D362AD" w:rsidP="00D362AD">
      <w:pPr>
        <w:rPr>
          <w:i/>
          <w:iCs/>
          <w:sz w:val="20"/>
          <w:szCs w:val="20"/>
        </w:rPr>
      </w:pPr>
      <w:r w:rsidRPr="00D362AD">
        <w:rPr>
          <w:i/>
          <w:iCs/>
          <w:sz w:val="20"/>
          <w:szCs w:val="20"/>
        </w:rPr>
        <w:t>Sont admis à voter par correspondance les agents relevant des cas limitativement énumérés à l'article R. 211-99 du code général de la fonction publique.</w:t>
      </w:r>
    </w:p>
    <w:p w14:paraId="20EC9461" w14:textId="77777777" w:rsidR="00D362AD" w:rsidRPr="00D362AD" w:rsidRDefault="00D362AD" w:rsidP="00D362AD">
      <w:pPr>
        <w:rPr>
          <w:i/>
          <w:iCs/>
          <w:sz w:val="20"/>
          <w:szCs w:val="20"/>
        </w:rPr>
      </w:pPr>
      <w:r w:rsidRPr="00D362AD">
        <w:rPr>
          <w:i/>
          <w:iCs/>
          <w:sz w:val="20"/>
          <w:szCs w:val="20"/>
        </w:rPr>
        <w:t>Les cas ouvrant droit au vote par correspondance étant limitativement prévus par le code général de la fonction publique, il convient de s'y référer directement et de ne pas les reconstituer de mémoire.</w:t>
      </w:r>
    </w:p>
    <w:sectPr w:rsidR="00D362AD" w:rsidRPr="00D362AD" w:rsidSect="00D362AD">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13133B"/>
    <w:multiLevelType w:val="multilevel"/>
    <w:tmpl w:val="89DA0584"/>
    <w:lvl w:ilvl="0">
      <w:numFmt w:val="bullet"/>
      <w:lvlText w:val="-"/>
      <w:lvlJc w:val="left"/>
      <w:pPr>
        <w:ind w:left="1135" w:hanging="142"/>
      </w:pPr>
      <w:rPr>
        <w:rFonts w:ascii="Trebuchet MS" w:eastAsia="Trebuchet MS" w:hAnsi="Trebuchet MS" w:cs="Trebuchet MS" w:hint="default"/>
        <w:b w:val="0"/>
        <w:bCs w:val="0"/>
        <w:i w:val="0"/>
        <w:iCs w:val="0"/>
        <w:color w:val="333333"/>
        <w:spacing w:val="0"/>
        <w:sz w:val="16"/>
        <w:szCs w:val="16"/>
        <w:lang w:val="fr-FR" w:eastAsia="en-US" w:bidi="ar-SA"/>
      </w:rPr>
    </w:lvl>
    <w:lvl w:ilvl="1">
      <w:numFmt w:val="bullet"/>
      <w:lvlText w:val=""/>
      <w:lvlJc w:val="left"/>
      <w:pPr>
        <w:ind w:left="1495" w:hanging="360"/>
      </w:pPr>
      <w:rPr>
        <w:rFonts w:ascii="Wingdings" w:eastAsia="Wingdings" w:hAnsi="Wingdings" w:cs="Wingdings" w:hint="default"/>
        <w:b w:val="0"/>
        <w:bCs w:val="0"/>
        <w:i w:val="0"/>
        <w:iCs w:val="0"/>
        <w:spacing w:val="0"/>
        <w:sz w:val="16"/>
        <w:szCs w:val="16"/>
        <w:lang w:val="fr-FR" w:eastAsia="en-US" w:bidi="ar-SA"/>
      </w:rPr>
    </w:lvl>
    <w:lvl w:ilvl="2">
      <w:numFmt w:val="bullet"/>
      <w:lvlText w:val="•"/>
      <w:lvlJc w:val="left"/>
      <w:pPr>
        <w:ind w:left="2609" w:hanging="360"/>
      </w:pPr>
      <w:rPr>
        <w:rFonts w:hint="default"/>
        <w:lang w:val="fr-FR" w:eastAsia="en-US" w:bidi="ar-SA"/>
      </w:rPr>
    </w:lvl>
    <w:lvl w:ilvl="3">
      <w:numFmt w:val="bullet"/>
      <w:lvlText w:val="•"/>
      <w:lvlJc w:val="left"/>
      <w:pPr>
        <w:ind w:left="3718" w:hanging="360"/>
      </w:pPr>
      <w:rPr>
        <w:rFonts w:hint="default"/>
        <w:lang w:val="fr-FR" w:eastAsia="en-US" w:bidi="ar-SA"/>
      </w:rPr>
    </w:lvl>
    <w:lvl w:ilvl="4">
      <w:numFmt w:val="bullet"/>
      <w:lvlText w:val="•"/>
      <w:lvlJc w:val="left"/>
      <w:pPr>
        <w:ind w:left="4827" w:hanging="360"/>
      </w:pPr>
      <w:rPr>
        <w:rFonts w:hint="default"/>
        <w:lang w:val="fr-FR" w:eastAsia="en-US" w:bidi="ar-SA"/>
      </w:rPr>
    </w:lvl>
    <w:lvl w:ilvl="5">
      <w:numFmt w:val="bullet"/>
      <w:lvlText w:val="•"/>
      <w:lvlJc w:val="left"/>
      <w:pPr>
        <w:ind w:left="5936" w:hanging="360"/>
      </w:pPr>
      <w:rPr>
        <w:rFonts w:hint="default"/>
        <w:lang w:val="fr-FR" w:eastAsia="en-US" w:bidi="ar-SA"/>
      </w:rPr>
    </w:lvl>
    <w:lvl w:ilvl="6">
      <w:numFmt w:val="bullet"/>
      <w:lvlText w:val="•"/>
      <w:lvlJc w:val="left"/>
      <w:pPr>
        <w:ind w:left="7045" w:hanging="360"/>
      </w:pPr>
      <w:rPr>
        <w:rFonts w:hint="default"/>
        <w:lang w:val="fr-FR" w:eastAsia="en-US" w:bidi="ar-SA"/>
      </w:rPr>
    </w:lvl>
    <w:lvl w:ilvl="7">
      <w:numFmt w:val="bullet"/>
      <w:lvlText w:val="•"/>
      <w:lvlJc w:val="left"/>
      <w:pPr>
        <w:ind w:left="8154" w:hanging="360"/>
      </w:pPr>
      <w:rPr>
        <w:rFonts w:hint="default"/>
        <w:lang w:val="fr-FR" w:eastAsia="en-US" w:bidi="ar-SA"/>
      </w:rPr>
    </w:lvl>
    <w:lvl w:ilvl="8">
      <w:numFmt w:val="bullet"/>
      <w:lvlText w:val="•"/>
      <w:lvlJc w:val="left"/>
      <w:pPr>
        <w:ind w:left="9263" w:hanging="360"/>
      </w:pPr>
      <w:rPr>
        <w:rFonts w:hint="default"/>
        <w:lang w:val="fr-FR" w:eastAsia="en-US" w:bidi="ar-SA"/>
      </w:rPr>
    </w:lvl>
  </w:abstractNum>
  <w:num w:numId="1" w16cid:durableId="711425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2AD"/>
    <w:rsid w:val="000B6093"/>
    <w:rsid w:val="004A620C"/>
    <w:rsid w:val="00D362AD"/>
    <w:rsid w:val="00FF24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5B1B8"/>
  <w15:chartTrackingRefBased/>
  <w15:docId w15:val="{F960B811-DE83-4F77-9823-EAB2E839D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2AD"/>
    <w:pPr>
      <w:widowControl w:val="0"/>
      <w:spacing w:after="0" w:line="240" w:lineRule="auto"/>
    </w:pPr>
    <w:rPr>
      <w:rFonts w:ascii="Arial" w:eastAsia="Arial" w:hAnsi="Arial" w:cs="Arial"/>
      <w:kern w:val="0"/>
      <w:sz w:val="22"/>
      <w:szCs w:val="22"/>
      <w14:ligatures w14:val="none"/>
    </w:rPr>
  </w:style>
  <w:style w:type="paragraph" w:styleId="Titre1">
    <w:name w:val="heading 1"/>
    <w:basedOn w:val="Normal"/>
    <w:next w:val="Normal"/>
    <w:link w:val="Titre1Car"/>
    <w:uiPriority w:val="9"/>
    <w:qFormat/>
    <w:rsid w:val="00D362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362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362A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362A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362A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362AD"/>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362AD"/>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362AD"/>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362AD"/>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362A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362A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362A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362A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362A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362A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362A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362A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362AD"/>
    <w:rPr>
      <w:rFonts w:eastAsiaTheme="majorEastAsia" w:cstheme="majorBidi"/>
      <w:color w:val="272727" w:themeColor="text1" w:themeTint="D8"/>
    </w:rPr>
  </w:style>
  <w:style w:type="paragraph" w:styleId="Titre">
    <w:name w:val="Title"/>
    <w:basedOn w:val="Normal"/>
    <w:next w:val="Normal"/>
    <w:link w:val="TitreCar"/>
    <w:uiPriority w:val="10"/>
    <w:qFormat/>
    <w:rsid w:val="00D362AD"/>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362A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362A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362A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362AD"/>
    <w:pPr>
      <w:spacing w:before="160"/>
      <w:jc w:val="center"/>
    </w:pPr>
    <w:rPr>
      <w:i/>
      <w:iCs/>
      <w:color w:val="404040" w:themeColor="text1" w:themeTint="BF"/>
    </w:rPr>
  </w:style>
  <w:style w:type="character" w:customStyle="1" w:styleId="CitationCar">
    <w:name w:val="Citation Car"/>
    <w:basedOn w:val="Policepardfaut"/>
    <w:link w:val="Citation"/>
    <w:uiPriority w:val="29"/>
    <w:rsid w:val="00D362AD"/>
    <w:rPr>
      <w:i/>
      <w:iCs/>
      <w:color w:val="404040" w:themeColor="text1" w:themeTint="BF"/>
    </w:rPr>
  </w:style>
  <w:style w:type="paragraph" w:styleId="Paragraphedeliste">
    <w:name w:val="List Paragraph"/>
    <w:basedOn w:val="Normal"/>
    <w:uiPriority w:val="1"/>
    <w:qFormat/>
    <w:rsid w:val="00D362AD"/>
    <w:pPr>
      <w:ind w:left="720"/>
      <w:contextualSpacing/>
    </w:pPr>
  </w:style>
  <w:style w:type="character" w:styleId="Accentuationintense">
    <w:name w:val="Intense Emphasis"/>
    <w:basedOn w:val="Policepardfaut"/>
    <w:uiPriority w:val="21"/>
    <w:qFormat/>
    <w:rsid w:val="00D362AD"/>
    <w:rPr>
      <w:i/>
      <w:iCs/>
      <w:color w:val="0F4761" w:themeColor="accent1" w:themeShade="BF"/>
    </w:rPr>
  </w:style>
  <w:style w:type="paragraph" w:styleId="Citationintense">
    <w:name w:val="Intense Quote"/>
    <w:basedOn w:val="Normal"/>
    <w:next w:val="Normal"/>
    <w:link w:val="CitationintenseCar"/>
    <w:uiPriority w:val="30"/>
    <w:qFormat/>
    <w:rsid w:val="00D362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362AD"/>
    <w:rPr>
      <w:i/>
      <w:iCs/>
      <w:color w:val="0F4761" w:themeColor="accent1" w:themeShade="BF"/>
    </w:rPr>
  </w:style>
  <w:style w:type="character" w:styleId="Rfrenceintense">
    <w:name w:val="Intense Reference"/>
    <w:basedOn w:val="Policepardfaut"/>
    <w:uiPriority w:val="32"/>
    <w:qFormat/>
    <w:rsid w:val="00D362AD"/>
    <w:rPr>
      <w:b/>
      <w:bCs/>
      <w:smallCaps/>
      <w:color w:val="0F4761" w:themeColor="accent1" w:themeShade="BF"/>
      <w:spacing w:val="5"/>
    </w:rPr>
  </w:style>
  <w:style w:type="table" w:customStyle="1" w:styleId="TableNormal">
    <w:name w:val="Table Normal"/>
    <w:uiPriority w:val="2"/>
    <w:semiHidden/>
    <w:unhideWhenUsed/>
    <w:qFormat/>
    <w:rsid w:val="00D362AD"/>
    <w:pPr>
      <w:widowControl w:val="0"/>
      <w:spacing w:after="0" w:line="240" w:lineRule="auto"/>
    </w:pPr>
    <w:rPr>
      <w:kern w:val="0"/>
      <w:sz w:val="22"/>
      <w:szCs w:val="22"/>
      <w:lang w:val="en-US" w:eastAsia="fr-FR"/>
      <w14:ligatures w14:val="none"/>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D362AD"/>
    <w:rPr>
      <w:sz w:val="20"/>
      <w:szCs w:val="20"/>
    </w:rPr>
  </w:style>
  <w:style w:type="character" w:customStyle="1" w:styleId="CorpsdetexteCar">
    <w:name w:val="Corps de texte Car"/>
    <w:basedOn w:val="Policepardfaut"/>
    <w:link w:val="Corpsdetexte"/>
    <w:uiPriority w:val="1"/>
    <w:rsid w:val="00D362AD"/>
    <w:rPr>
      <w:rFonts w:ascii="Arial" w:eastAsia="Arial" w:hAnsi="Arial" w:cs="Arial"/>
      <w:kern w:val="0"/>
      <w:sz w:val="20"/>
      <w:szCs w:val="20"/>
      <w14:ligatures w14:val="none"/>
    </w:rPr>
  </w:style>
  <w:style w:type="paragraph" w:customStyle="1" w:styleId="TableParagraph">
    <w:name w:val="Table Paragraph"/>
    <w:basedOn w:val="Normal"/>
    <w:uiPriority w:val="1"/>
    <w:qFormat/>
    <w:rsid w:val="00D362AD"/>
    <w:rPr>
      <w:rFonts w:ascii="Trebuchet MS" w:eastAsia="Trebuchet MS" w:hAnsi="Trebuchet MS" w:cs="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389</Words>
  <Characters>2141</Characters>
  <Application>Microsoft Office Word</Application>
  <DocSecurity>0</DocSecurity>
  <Lines>17</Lines>
  <Paragraphs>5</Paragraphs>
  <ScaleCrop>false</ScaleCrop>
  <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Brigitte VALDENAIRE</dc:creator>
  <cp:keywords/>
  <dc:description/>
  <cp:lastModifiedBy>Brigitte VALDENAIRE</cp:lastModifiedBy>
  <cp:revision>1</cp:revision>
  <dcterms:created xsi:type="dcterms:W3CDTF">2026-11-04T16:09:00Z</dcterms:created>
  <dcterms:modified xsi:type="dcterms:W3CDTF">2026-11-04T16:16:00Z</dcterms:modified>
</cp:coreProperties>
</file>